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DCD" w:rsidRPr="00F054D6" w:rsidRDefault="00B375C7" w:rsidP="001C3BCD">
      <w:pPr>
        <w:jc w:val="both"/>
        <w:rPr>
          <w:rFonts w:ascii="Arial" w:hAnsi="Arial" w:cs="Arial"/>
          <w:b/>
        </w:rPr>
      </w:pPr>
      <w:r w:rsidRPr="00F054D6">
        <w:rPr>
          <w:rFonts w:ascii="Arial" w:hAnsi="Arial" w:cs="Arial"/>
          <w:b/>
        </w:rPr>
        <w:t>Great Cobar</w:t>
      </w:r>
      <w:r w:rsidR="00297DCD" w:rsidRPr="00F054D6">
        <w:rPr>
          <w:rFonts w:ascii="Arial" w:hAnsi="Arial" w:cs="Arial"/>
          <w:b/>
        </w:rPr>
        <w:t xml:space="preserve"> – </w:t>
      </w:r>
      <w:r w:rsidR="000228EA" w:rsidRPr="00F054D6">
        <w:rPr>
          <w:rFonts w:ascii="Arial" w:hAnsi="Arial" w:cs="Arial"/>
          <w:b/>
          <w:lang w:val="en-US"/>
        </w:rPr>
        <w:t>A Re-Introduction</w:t>
      </w:r>
      <w:r w:rsidR="00674E12" w:rsidRPr="00F054D6">
        <w:rPr>
          <w:rFonts w:ascii="Arial" w:hAnsi="Arial" w:cs="Arial"/>
          <w:b/>
          <w:lang w:val="en-US"/>
        </w:rPr>
        <w:t>, 14</w:t>
      </w:r>
      <w:r w:rsidR="001A400D" w:rsidRPr="00F054D6">
        <w:rPr>
          <w:rFonts w:ascii="Arial" w:hAnsi="Arial" w:cs="Arial"/>
          <w:b/>
          <w:lang w:val="en-US"/>
        </w:rPr>
        <w:t>8</w:t>
      </w:r>
      <w:r w:rsidR="00674E12" w:rsidRPr="00F054D6">
        <w:rPr>
          <w:rFonts w:ascii="Arial" w:hAnsi="Arial" w:cs="Arial"/>
          <w:b/>
          <w:lang w:val="en-US"/>
        </w:rPr>
        <w:t xml:space="preserve"> years from the initial discovery.</w:t>
      </w:r>
    </w:p>
    <w:p w:rsidR="00CC5876" w:rsidRDefault="00B375C7" w:rsidP="001C3BCD">
      <w:pPr>
        <w:jc w:val="both"/>
        <w:rPr>
          <w:rFonts w:ascii="Arial" w:hAnsi="Arial" w:cs="Arial"/>
        </w:rPr>
      </w:pPr>
      <w:r>
        <w:rPr>
          <w:rFonts w:ascii="Arial" w:hAnsi="Arial" w:cs="Arial"/>
        </w:rPr>
        <w:t xml:space="preserve">John </w:t>
      </w:r>
      <w:proofErr w:type="spellStart"/>
      <w:r>
        <w:rPr>
          <w:rFonts w:ascii="Arial" w:hAnsi="Arial" w:cs="Arial"/>
        </w:rPr>
        <w:t>Heavey</w:t>
      </w:r>
      <w:proofErr w:type="spellEnd"/>
    </w:p>
    <w:p w:rsidR="00B67F4B" w:rsidRPr="00B67F4B" w:rsidRDefault="00B67F4B" w:rsidP="00B67F4B">
      <w:pPr>
        <w:jc w:val="both"/>
        <w:rPr>
          <w:rFonts w:ascii="Arial" w:hAnsi="Arial" w:cs="Arial"/>
        </w:rPr>
      </w:pPr>
      <w:r w:rsidRPr="00B67F4B">
        <w:rPr>
          <w:rFonts w:ascii="Arial" w:hAnsi="Arial" w:cs="Arial"/>
        </w:rPr>
        <w:t>New Gold Inc. - Peak Gold Mines, Cobar, NSW, Australia</w:t>
      </w:r>
      <w:r>
        <w:rPr>
          <w:rFonts w:ascii="Arial" w:hAnsi="Arial" w:cs="Arial"/>
        </w:rPr>
        <w:t>.</w:t>
      </w:r>
    </w:p>
    <w:p w:rsidR="0045642B" w:rsidRPr="00F054D6" w:rsidRDefault="00B67F4B" w:rsidP="00B67F4B">
      <w:pPr>
        <w:jc w:val="both"/>
        <w:rPr>
          <w:rFonts w:ascii="Arial" w:hAnsi="Arial" w:cs="Arial"/>
          <w:b/>
        </w:rPr>
      </w:pPr>
      <w:r w:rsidRPr="00B67F4B">
        <w:rPr>
          <w:rFonts w:ascii="Arial" w:hAnsi="Arial" w:cs="Arial"/>
          <w:b/>
        </w:rPr>
        <w:t xml:space="preserve"> </w:t>
      </w:r>
      <w:r w:rsidR="00D6573E" w:rsidRPr="00F054D6">
        <w:rPr>
          <w:rFonts w:ascii="Arial" w:hAnsi="Arial" w:cs="Arial"/>
          <w:b/>
        </w:rPr>
        <w:t>Summary</w:t>
      </w:r>
    </w:p>
    <w:p w:rsidR="00195879" w:rsidRPr="0001764F" w:rsidRDefault="0047135F" w:rsidP="001C3BCD">
      <w:pPr>
        <w:jc w:val="both"/>
        <w:rPr>
          <w:rFonts w:ascii="Arial" w:hAnsi="Arial" w:cs="Arial"/>
          <w:lang w:val="en-US"/>
        </w:rPr>
      </w:pPr>
      <w:r>
        <w:rPr>
          <w:rFonts w:ascii="Arial" w:hAnsi="Arial" w:cs="Arial"/>
          <w:lang w:val="en-US"/>
        </w:rPr>
        <w:t>“</w:t>
      </w:r>
      <w:r w:rsidR="00674E12" w:rsidRPr="0001764F">
        <w:rPr>
          <w:rFonts w:ascii="Arial" w:hAnsi="Arial" w:cs="Arial"/>
          <w:lang w:val="en-US"/>
        </w:rPr>
        <w:t xml:space="preserve">Great </w:t>
      </w:r>
      <w:proofErr w:type="spellStart"/>
      <w:r w:rsidR="00674E12" w:rsidRPr="0001764F">
        <w:rPr>
          <w:rFonts w:ascii="Arial" w:hAnsi="Arial" w:cs="Arial"/>
          <w:lang w:val="en-US"/>
        </w:rPr>
        <w:t>Cobar</w:t>
      </w:r>
      <w:proofErr w:type="spellEnd"/>
      <w:r>
        <w:rPr>
          <w:rFonts w:ascii="Arial" w:hAnsi="Arial" w:cs="Arial"/>
          <w:lang w:val="en-US"/>
        </w:rPr>
        <w:t>”</w:t>
      </w:r>
      <w:r w:rsidR="00A974EB">
        <w:rPr>
          <w:rFonts w:ascii="Arial" w:hAnsi="Arial" w:cs="Arial"/>
          <w:lang w:val="en-US"/>
        </w:rPr>
        <w:t>, a copper-gold deposit</w:t>
      </w:r>
      <w:r w:rsidR="00550598">
        <w:rPr>
          <w:rFonts w:ascii="Arial" w:hAnsi="Arial" w:cs="Arial"/>
          <w:lang w:val="en-US"/>
        </w:rPr>
        <w:t xml:space="preserve"> located</w:t>
      </w:r>
      <w:r w:rsidR="00A974EB">
        <w:rPr>
          <w:rFonts w:ascii="Arial" w:hAnsi="Arial" w:cs="Arial"/>
          <w:lang w:val="en-US"/>
        </w:rPr>
        <w:t xml:space="preserve"> in </w:t>
      </w:r>
      <w:proofErr w:type="spellStart"/>
      <w:r w:rsidR="00A974EB">
        <w:rPr>
          <w:rFonts w:ascii="Arial" w:hAnsi="Arial" w:cs="Arial"/>
          <w:lang w:val="en-US"/>
        </w:rPr>
        <w:t>Cobar</w:t>
      </w:r>
      <w:proofErr w:type="spellEnd"/>
      <w:r w:rsidR="00A974EB">
        <w:rPr>
          <w:rFonts w:ascii="Arial" w:hAnsi="Arial" w:cs="Arial"/>
          <w:lang w:val="en-US"/>
        </w:rPr>
        <w:t>, NSW,</w:t>
      </w:r>
      <w:r w:rsidR="00674E12" w:rsidRPr="0001764F">
        <w:rPr>
          <w:rFonts w:ascii="Arial" w:hAnsi="Arial" w:cs="Arial"/>
          <w:lang w:val="en-US"/>
        </w:rPr>
        <w:t xml:space="preserve"> </w:t>
      </w:r>
      <w:r w:rsidRPr="0047135F">
        <w:rPr>
          <w:rFonts w:ascii="Arial" w:hAnsi="Arial" w:cs="Arial"/>
          <w:iCs/>
        </w:rPr>
        <w:t>holds a significant pl</w:t>
      </w:r>
      <w:r w:rsidR="00A974EB">
        <w:rPr>
          <w:rFonts w:ascii="Arial" w:hAnsi="Arial" w:cs="Arial"/>
          <w:iCs/>
        </w:rPr>
        <w:t>ace in Australian mining history</w:t>
      </w:r>
      <w:r w:rsidR="00674E12" w:rsidRPr="0001764F">
        <w:rPr>
          <w:rFonts w:ascii="Arial" w:hAnsi="Arial" w:cs="Arial"/>
          <w:lang w:val="en-US"/>
        </w:rPr>
        <w:t xml:space="preserve">, </w:t>
      </w:r>
      <w:r w:rsidR="00A234FD">
        <w:rPr>
          <w:rFonts w:ascii="Arial" w:hAnsi="Arial" w:cs="Arial"/>
          <w:lang w:val="en-US"/>
        </w:rPr>
        <w:t>primarily worked</w:t>
      </w:r>
      <w:r w:rsidR="00674E12" w:rsidRPr="0001764F">
        <w:rPr>
          <w:rFonts w:ascii="Arial" w:hAnsi="Arial" w:cs="Arial"/>
          <w:lang w:val="en-US"/>
        </w:rPr>
        <w:t xml:space="preserve"> from 1871-1919</w:t>
      </w:r>
      <w:r>
        <w:rPr>
          <w:rFonts w:ascii="Arial" w:hAnsi="Arial" w:cs="Arial"/>
          <w:lang w:val="en-US"/>
        </w:rPr>
        <w:t>,</w:t>
      </w:r>
      <w:r w:rsidRPr="0047135F">
        <w:rPr>
          <w:rFonts w:ascii="Calibri" w:hAnsi="Calibri"/>
          <w:i/>
          <w:iCs/>
          <w:color w:val="000066"/>
          <w:shd w:val="clear" w:color="auto" w:fill="FFFFFF"/>
        </w:rPr>
        <w:t xml:space="preserve"> </w:t>
      </w:r>
      <w:r w:rsidRPr="0047135F">
        <w:rPr>
          <w:rFonts w:ascii="Arial" w:hAnsi="Arial" w:cs="Arial"/>
          <w:iCs/>
        </w:rPr>
        <w:t>when underground mining operations largely concluded following the end of the First World War</w:t>
      </w:r>
      <w:r w:rsidR="00674E12" w:rsidRPr="0001764F">
        <w:rPr>
          <w:rFonts w:ascii="Arial" w:hAnsi="Arial" w:cs="Arial"/>
          <w:lang w:val="en-US"/>
        </w:rPr>
        <w:t>.</w:t>
      </w:r>
      <w:r w:rsidR="00195879" w:rsidRPr="00195879">
        <w:rPr>
          <w:rFonts w:ascii="Arial" w:hAnsi="Arial" w:cs="Arial"/>
          <w:lang w:val="en-US"/>
        </w:rPr>
        <w:t xml:space="preserve"> </w:t>
      </w:r>
      <w:r w:rsidRPr="0001764F">
        <w:rPr>
          <w:rFonts w:ascii="Arial" w:hAnsi="Arial" w:cs="Arial"/>
          <w:lang w:val="en-US"/>
        </w:rPr>
        <w:t xml:space="preserve">It was the original copper discovery in the </w:t>
      </w:r>
      <w:proofErr w:type="spellStart"/>
      <w:r w:rsidRPr="0001764F">
        <w:rPr>
          <w:rFonts w:ascii="Arial" w:hAnsi="Arial" w:cs="Arial"/>
          <w:lang w:val="en-US"/>
        </w:rPr>
        <w:t>Cobar</w:t>
      </w:r>
      <w:proofErr w:type="spellEnd"/>
      <w:r w:rsidRPr="0001764F">
        <w:rPr>
          <w:rFonts w:ascii="Arial" w:hAnsi="Arial" w:cs="Arial"/>
          <w:lang w:val="en-US"/>
        </w:rPr>
        <w:t xml:space="preserve"> district</w:t>
      </w:r>
      <w:r>
        <w:rPr>
          <w:rFonts w:ascii="Arial" w:hAnsi="Arial" w:cs="Arial"/>
          <w:lang w:val="en-US"/>
        </w:rPr>
        <w:t xml:space="preserve"> and until recently t</w:t>
      </w:r>
      <w:r w:rsidR="00195879" w:rsidRPr="001C47EF">
        <w:rPr>
          <w:rFonts w:ascii="Arial" w:hAnsi="Arial" w:cs="Arial"/>
          <w:lang w:val="en-US"/>
        </w:rPr>
        <w:t>he consensus from the community and mineral explorers alike was</w:t>
      </w:r>
      <w:r>
        <w:rPr>
          <w:rFonts w:ascii="Arial" w:hAnsi="Arial" w:cs="Arial"/>
          <w:lang w:val="en-US"/>
        </w:rPr>
        <w:t xml:space="preserve"> </w:t>
      </w:r>
      <w:r w:rsidR="00195879" w:rsidRPr="001C47EF">
        <w:rPr>
          <w:rFonts w:ascii="Arial" w:hAnsi="Arial" w:cs="Arial"/>
          <w:lang w:val="en-US"/>
        </w:rPr>
        <w:t xml:space="preserve">that the deposit was </w:t>
      </w:r>
      <w:r>
        <w:rPr>
          <w:rFonts w:ascii="Arial" w:hAnsi="Arial" w:cs="Arial"/>
          <w:lang w:val="en-US"/>
        </w:rPr>
        <w:t>“</w:t>
      </w:r>
      <w:r w:rsidR="00195879" w:rsidRPr="001C47EF">
        <w:rPr>
          <w:rFonts w:ascii="Arial" w:hAnsi="Arial" w:cs="Arial"/>
          <w:lang w:val="en-US"/>
        </w:rPr>
        <w:t xml:space="preserve">all mined </w:t>
      </w:r>
      <w:r w:rsidR="00195879" w:rsidRPr="0047135F">
        <w:rPr>
          <w:rFonts w:ascii="Arial" w:hAnsi="Arial" w:cs="Arial"/>
          <w:lang w:val="en-US"/>
        </w:rPr>
        <w:t>out</w:t>
      </w:r>
      <w:r>
        <w:rPr>
          <w:rFonts w:ascii="Arial" w:hAnsi="Arial" w:cs="Arial"/>
          <w:lang w:val="en-US"/>
        </w:rPr>
        <w:t>”</w:t>
      </w:r>
      <w:r w:rsidR="003773AE">
        <w:rPr>
          <w:rFonts w:ascii="Arial" w:hAnsi="Arial" w:cs="Arial"/>
          <w:lang w:val="en-US"/>
        </w:rPr>
        <w:t xml:space="preserve">. </w:t>
      </w:r>
      <w:r w:rsidR="003773AE" w:rsidRPr="0001764F">
        <w:rPr>
          <w:rFonts w:ascii="Arial" w:hAnsi="Arial" w:cs="Arial"/>
          <w:lang w:val="en-US"/>
        </w:rPr>
        <w:t xml:space="preserve">Little did anyone know, that for </w:t>
      </w:r>
      <w:r w:rsidR="003773AE">
        <w:rPr>
          <w:rFonts w:ascii="Arial" w:hAnsi="Arial" w:cs="Arial"/>
          <w:lang w:val="en-US"/>
        </w:rPr>
        <w:t>9</w:t>
      </w:r>
      <w:r w:rsidR="003773AE" w:rsidRPr="0001764F">
        <w:rPr>
          <w:rFonts w:ascii="Arial" w:hAnsi="Arial" w:cs="Arial"/>
          <w:lang w:val="en-US"/>
        </w:rPr>
        <w:t>4 years, a new orebody was waiting to be discovered right on the edge of town, 2</w:t>
      </w:r>
      <w:r w:rsidR="003773AE">
        <w:rPr>
          <w:rFonts w:ascii="Arial" w:hAnsi="Arial" w:cs="Arial"/>
          <w:lang w:val="en-US"/>
        </w:rPr>
        <w:t>00</w:t>
      </w:r>
      <w:r w:rsidR="003773AE" w:rsidRPr="0001764F">
        <w:rPr>
          <w:rFonts w:ascii="Arial" w:hAnsi="Arial" w:cs="Arial"/>
          <w:lang w:val="en-US"/>
        </w:rPr>
        <w:t>m s</w:t>
      </w:r>
      <w:r w:rsidR="003773AE">
        <w:rPr>
          <w:rFonts w:ascii="Arial" w:hAnsi="Arial" w:cs="Arial"/>
          <w:lang w:val="en-US"/>
        </w:rPr>
        <w:t xml:space="preserve">outh from the historic </w:t>
      </w:r>
      <w:proofErr w:type="gramStart"/>
      <w:r w:rsidR="003773AE">
        <w:rPr>
          <w:rFonts w:ascii="Arial" w:hAnsi="Arial" w:cs="Arial"/>
          <w:lang w:val="en-US"/>
        </w:rPr>
        <w:t>workings.</w:t>
      </w:r>
      <w:proofErr w:type="gramEnd"/>
      <w:r w:rsidR="003773AE">
        <w:rPr>
          <w:rFonts w:ascii="Arial" w:hAnsi="Arial" w:cs="Arial"/>
          <w:lang w:val="en-US"/>
        </w:rPr>
        <w:t xml:space="preserve"> Exploration</w:t>
      </w:r>
      <w:r w:rsidRPr="0047135F">
        <w:rPr>
          <w:rFonts w:ascii="Arial" w:hAnsi="Arial" w:cs="Arial"/>
          <w:iCs/>
        </w:rPr>
        <w:t xml:space="preserve"> during the past four years has resulted </w:t>
      </w:r>
      <w:r w:rsidR="00A974EB">
        <w:rPr>
          <w:rFonts w:ascii="Arial" w:hAnsi="Arial" w:cs="Arial"/>
          <w:iCs/>
        </w:rPr>
        <w:t>in</w:t>
      </w:r>
      <w:r w:rsidRPr="0047135F">
        <w:rPr>
          <w:rFonts w:ascii="Arial" w:hAnsi="Arial" w:cs="Arial"/>
          <w:iCs/>
        </w:rPr>
        <w:t xml:space="preserve"> the discovery of additional copper-gold and lead-zinc resources that offer significant promise for Cobar to hold its place as an important mini</w:t>
      </w:r>
      <w:r w:rsidR="00A974EB">
        <w:rPr>
          <w:rFonts w:ascii="Arial" w:hAnsi="Arial" w:cs="Arial"/>
          <w:iCs/>
        </w:rPr>
        <w:t>ng centre well into the future.</w:t>
      </w:r>
      <w:r w:rsidR="00195879" w:rsidRPr="0001764F">
        <w:rPr>
          <w:rFonts w:ascii="Arial" w:hAnsi="Arial" w:cs="Arial"/>
          <w:lang w:val="en-US"/>
        </w:rPr>
        <w:t xml:space="preserve"> </w:t>
      </w:r>
      <w:r w:rsidR="00363639">
        <w:rPr>
          <w:rFonts w:ascii="Arial" w:hAnsi="Arial" w:cs="Arial"/>
          <w:lang w:val="en-US"/>
        </w:rPr>
        <w:t xml:space="preserve">The Great </w:t>
      </w:r>
      <w:proofErr w:type="spellStart"/>
      <w:r w:rsidR="00363639">
        <w:rPr>
          <w:rFonts w:ascii="Arial" w:hAnsi="Arial" w:cs="Arial"/>
          <w:lang w:val="en-US"/>
        </w:rPr>
        <w:t>Cobar</w:t>
      </w:r>
      <w:proofErr w:type="spellEnd"/>
      <w:r w:rsidR="00A974EB" w:rsidRPr="00674E12">
        <w:rPr>
          <w:rFonts w:ascii="Arial" w:hAnsi="Arial" w:cs="Arial"/>
          <w:lang w:val="en-US"/>
        </w:rPr>
        <w:t xml:space="preserve"> </w:t>
      </w:r>
      <w:r w:rsidR="00A974EB">
        <w:rPr>
          <w:rFonts w:ascii="Arial" w:hAnsi="Arial" w:cs="Arial"/>
          <w:lang w:val="en-US"/>
        </w:rPr>
        <w:t xml:space="preserve">deposit </w:t>
      </w:r>
      <w:r w:rsidR="00A974EB" w:rsidRPr="00674E12">
        <w:rPr>
          <w:rFonts w:ascii="Arial" w:hAnsi="Arial" w:cs="Arial"/>
          <w:lang w:val="en-US"/>
        </w:rPr>
        <w:t>is owned by Peak Gold Mines P/L (PGM)</w:t>
      </w:r>
      <w:r w:rsidR="00550598">
        <w:rPr>
          <w:rFonts w:ascii="Arial" w:hAnsi="Arial" w:cs="Arial"/>
          <w:lang w:val="en-US"/>
        </w:rPr>
        <w:t>,</w:t>
      </w:r>
      <w:r w:rsidR="00A974EB">
        <w:rPr>
          <w:rFonts w:ascii="Arial" w:hAnsi="Arial" w:cs="Arial"/>
          <w:lang w:val="en-US"/>
        </w:rPr>
        <w:t xml:space="preserve"> </w:t>
      </w:r>
      <w:r w:rsidR="00A974EB" w:rsidRPr="00B67F4B">
        <w:rPr>
          <w:rFonts w:ascii="Arial" w:hAnsi="Arial" w:cs="Arial"/>
        </w:rPr>
        <w:t>a wholly owned subsidiary of New Gold Inc.</w:t>
      </w:r>
    </w:p>
    <w:p w:rsidR="00674E12" w:rsidRPr="0001764F" w:rsidRDefault="0001764F" w:rsidP="001C3BCD">
      <w:pPr>
        <w:jc w:val="both"/>
        <w:rPr>
          <w:rFonts w:ascii="Arial" w:hAnsi="Arial" w:cs="Arial"/>
          <w:lang w:val="en-US"/>
        </w:rPr>
      </w:pPr>
      <w:r w:rsidRPr="0001764F">
        <w:rPr>
          <w:rFonts w:ascii="Arial" w:hAnsi="Arial" w:cs="Arial"/>
        </w:rPr>
        <w:t>A new</w:t>
      </w:r>
      <w:r w:rsidR="00532745" w:rsidRPr="0001764F">
        <w:rPr>
          <w:rFonts w:ascii="Arial" w:hAnsi="Arial" w:cs="Arial"/>
        </w:rPr>
        <w:t xml:space="preserve"> lens adjacent to the </w:t>
      </w:r>
      <w:r w:rsidRPr="0001764F">
        <w:rPr>
          <w:rFonts w:ascii="Arial" w:hAnsi="Arial" w:cs="Arial"/>
        </w:rPr>
        <w:t>historic workings</w:t>
      </w:r>
      <w:r w:rsidR="00532745" w:rsidRPr="0001764F">
        <w:rPr>
          <w:rFonts w:ascii="Arial" w:hAnsi="Arial" w:cs="Arial"/>
        </w:rPr>
        <w:t xml:space="preserve"> </w:t>
      </w:r>
      <w:r w:rsidR="00195879">
        <w:rPr>
          <w:rFonts w:ascii="Arial" w:hAnsi="Arial" w:cs="Arial"/>
        </w:rPr>
        <w:t>was</w:t>
      </w:r>
      <w:r w:rsidR="00532745" w:rsidRPr="0001764F">
        <w:rPr>
          <w:rFonts w:ascii="Arial" w:hAnsi="Arial" w:cs="Arial"/>
        </w:rPr>
        <w:t xml:space="preserve"> discove</w:t>
      </w:r>
      <w:r w:rsidR="00C47159">
        <w:rPr>
          <w:rFonts w:ascii="Arial" w:hAnsi="Arial" w:cs="Arial"/>
        </w:rPr>
        <w:t>red</w:t>
      </w:r>
      <w:r w:rsidR="00532745" w:rsidRPr="0001764F">
        <w:rPr>
          <w:rFonts w:ascii="Arial" w:hAnsi="Arial" w:cs="Arial"/>
        </w:rPr>
        <w:t xml:space="preserve"> for </w:t>
      </w:r>
      <w:r w:rsidR="007323F2">
        <w:rPr>
          <w:rFonts w:ascii="Arial" w:hAnsi="Arial" w:cs="Arial"/>
        </w:rPr>
        <w:t>New Gold</w:t>
      </w:r>
      <w:r w:rsidR="00195879">
        <w:rPr>
          <w:rFonts w:ascii="Arial" w:hAnsi="Arial" w:cs="Arial"/>
        </w:rPr>
        <w:t xml:space="preserve"> in 2013</w:t>
      </w:r>
      <w:r w:rsidR="00532745" w:rsidRPr="0001764F">
        <w:rPr>
          <w:rFonts w:ascii="Arial" w:hAnsi="Arial" w:cs="Arial"/>
        </w:rPr>
        <w:t xml:space="preserve">. Defining the lenses </w:t>
      </w:r>
      <w:r w:rsidRPr="0001764F">
        <w:rPr>
          <w:rFonts w:ascii="Arial" w:hAnsi="Arial" w:cs="Arial"/>
        </w:rPr>
        <w:t xml:space="preserve">at Great Cobar </w:t>
      </w:r>
      <w:r w:rsidR="00195879">
        <w:rPr>
          <w:rFonts w:ascii="Arial" w:hAnsi="Arial" w:cs="Arial"/>
        </w:rPr>
        <w:t xml:space="preserve">and testing </w:t>
      </w:r>
      <w:r w:rsidR="00D440DF">
        <w:rPr>
          <w:rFonts w:ascii="Arial" w:hAnsi="Arial" w:cs="Arial"/>
        </w:rPr>
        <w:t>the</w:t>
      </w:r>
      <w:r w:rsidR="00C72BC6">
        <w:rPr>
          <w:rFonts w:ascii="Arial" w:hAnsi="Arial" w:cs="Arial"/>
        </w:rPr>
        <w:t xml:space="preserve"> </w:t>
      </w:r>
      <w:r w:rsidR="00195879">
        <w:rPr>
          <w:rFonts w:ascii="Arial" w:hAnsi="Arial" w:cs="Arial"/>
        </w:rPr>
        <w:t xml:space="preserve">economic potential of the system </w:t>
      </w:r>
      <w:r w:rsidR="00532745" w:rsidRPr="0001764F">
        <w:rPr>
          <w:rFonts w:ascii="Arial" w:hAnsi="Arial" w:cs="Arial"/>
        </w:rPr>
        <w:t>has been an ongoing focus</w:t>
      </w:r>
      <w:r w:rsidRPr="0001764F">
        <w:rPr>
          <w:rFonts w:ascii="Arial" w:hAnsi="Arial" w:cs="Arial"/>
        </w:rPr>
        <w:t xml:space="preserve"> for the exploration team since 2014.</w:t>
      </w:r>
    </w:p>
    <w:p w:rsidR="006F21BC" w:rsidRDefault="009D7667" w:rsidP="001C3BCD">
      <w:pPr>
        <w:jc w:val="both"/>
        <w:rPr>
          <w:rFonts w:ascii="Arial" w:hAnsi="Arial" w:cs="Arial"/>
          <w:lang w:val="en-US"/>
        </w:rPr>
      </w:pPr>
      <w:r w:rsidRPr="009D7667">
        <w:rPr>
          <w:rFonts w:ascii="Arial" w:hAnsi="Arial" w:cs="Arial"/>
          <w:lang w:val="en-US"/>
        </w:rPr>
        <w:t xml:space="preserve">Drilling Great </w:t>
      </w:r>
      <w:proofErr w:type="spellStart"/>
      <w:r w:rsidRPr="009D7667">
        <w:rPr>
          <w:rFonts w:ascii="Arial" w:hAnsi="Arial" w:cs="Arial"/>
          <w:lang w:val="en-US"/>
        </w:rPr>
        <w:t>Cobar</w:t>
      </w:r>
      <w:proofErr w:type="spellEnd"/>
      <w:r w:rsidRPr="009D7667">
        <w:rPr>
          <w:rFonts w:ascii="Arial" w:hAnsi="Arial" w:cs="Arial"/>
          <w:lang w:val="en-US"/>
        </w:rPr>
        <w:t xml:space="preserve"> from surface poses many challenges. Holes are deep, drill</w:t>
      </w:r>
      <w:r w:rsidR="004E1443">
        <w:rPr>
          <w:rFonts w:ascii="Arial" w:hAnsi="Arial" w:cs="Arial"/>
          <w:lang w:val="en-US"/>
        </w:rPr>
        <w:t xml:space="preserve"> pad</w:t>
      </w:r>
      <w:r w:rsidRPr="009D7667">
        <w:rPr>
          <w:rFonts w:ascii="Arial" w:hAnsi="Arial" w:cs="Arial"/>
          <w:lang w:val="en-US"/>
        </w:rPr>
        <w:t xml:space="preserve"> locations are limited, cleavage changes cause unpredictable </w:t>
      </w:r>
      <w:proofErr w:type="gramStart"/>
      <w:r w:rsidRPr="009D7667">
        <w:rPr>
          <w:rFonts w:ascii="Arial" w:hAnsi="Arial" w:cs="Arial"/>
          <w:lang w:val="en-US"/>
        </w:rPr>
        <w:t>hole</w:t>
      </w:r>
      <w:proofErr w:type="gramEnd"/>
      <w:r w:rsidRPr="009D7667">
        <w:rPr>
          <w:rFonts w:ascii="Arial" w:hAnsi="Arial" w:cs="Arial"/>
          <w:lang w:val="en-US"/>
        </w:rPr>
        <w:t xml:space="preserve"> deviation</w:t>
      </w:r>
      <w:r w:rsidR="00A234FD">
        <w:rPr>
          <w:rFonts w:ascii="Arial" w:hAnsi="Arial" w:cs="Arial"/>
          <w:lang w:val="en-US"/>
        </w:rPr>
        <w:t>,</w:t>
      </w:r>
      <w:r w:rsidRPr="009D7667">
        <w:rPr>
          <w:rFonts w:ascii="Arial" w:hAnsi="Arial" w:cs="Arial"/>
          <w:lang w:val="en-US"/>
        </w:rPr>
        <w:t xml:space="preserve"> and there is magnetic interference</w:t>
      </w:r>
      <w:r w:rsidR="00C8572D">
        <w:rPr>
          <w:rFonts w:ascii="Arial" w:hAnsi="Arial" w:cs="Arial"/>
          <w:lang w:val="en-US"/>
        </w:rPr>
        <w:t xml:space="preserve"> effecting down hole conventional camera shots</w:t>
      </w:r>
      <w:r w:rsidRPr="009D7667">
        <w:rPr>
          <w:rFonts w:ascii="Arial" w:hAnsi="Arial" w:cs="Arial"/>
          <w:lang w:val="en-US"/>
        </w:rPr>
        <w:t xml:space="preserve"> </w:t>
      </w:r>
      <w:r w:rsidR="00BA7527">
        <w:rPr>
          <w:rFonts w:ascii="Arial" w:hAnsi="Arial" w:cs="Arial"/>
          <w:lang w:val="en-US"/>
        </w:rPr>
        <w:t xml:space="preserve">well outside the ore zone </w:t>
      </w:r>
      <w:r w:rsidRPr="009D7667">
        <w:rPr>
          <w:rFonts w:ascii="Arial" w:hAnsi="Arial" w:cs="Arial"/>
          <w:lang w:val="en-US"/>
        </w:rPr>
        <w:t xml:space="preserve">from the </w:t>
      </w:r>
      <w:r>
        <w:rPr>
          <w:rFonts w:ascii="Arial" w:hAnsi="Arial" w:cs="Arial"/>
          <w:lang w:val="en-US"/>
        </w:rPr>
        <w:t xml:space="preserve">magnetite </w:t>
      </w:r>
      <w:r w:rsidR="005D000F">
        <w:rPr>
          <w:rFonts w:ascii="Arial" w:hAnsi="Arial" w:cs="Arial"/>
          <w:lang w:val="en-US"/>
        </w:rPr>
        <w:t>mineralization</w:t>
      </w:r>
      <w:r w:rsidRPr="009D7667">
        <w:rPr>
          <w:rFonts w:ascii="Arial" w:hAnsi="Arial" w:cs="Arial"/>
          <w:lang w:val="en-US"/>
        </w:rPr>
        <w:t xml:space="preserve">. </w:t>
      </w:r>
      <w:r>
        <w:rPr>
          <w:rFonts w:ascii="Arial" w:hAnsi="Arial" w:cs="Arial"/>
          <w:lang w:val="en-US"/>
        </w:rPr>
        <w:t xml:space="preserve">Target </w:t>
      </w:r>
      <w:r w:rsidRPr="009D7667">
        <w:rPr>
          <w:rFonts w:ascii="Arial" w:hAnsi="Arial" w:cs="Arial"/>
          <w:lang w:val="en-US"/>
        </w:rPr>
        <w:t xml:space="preserve">zones are approximately 800-1000m down hole and a slight deviation of azimuth or dip can lead to holes ending up far off target. </w:t>
      </w:r>
    </w:p>
    <w:p w:rsidR="002A6717" w:rsidRPr="00674E12" w:rsidRDefault="00E15B22" w:rsidP="001C3BCD">
      <w:pPr>
        <w:jc w:val="both"/>
        <w:rPr>
          <w:rFonts w:ascii="Arial" w:hAnsi="Arial" w:cs="Arial"/>
          <w:lang w:val="en-US"/>
        </w:rPr>
      </w:pPr>
      <w:r>
        <w:rPr>
          <w:rFonts w:ascii="Arial" w:hAnsi="Arial" w:cs="Arial"/>
          <w:noProof/>
          <w:lang w:eastAsia="en-AU"/>
        </w:rPr>
        <w:drawing>
          <wp:anchor distT="0" distB="0" distL="114300" distR="114300" simplePos="0" relativeHeight="251672576" behindDoc="1" locked="0" layoutInCell="1" allowOverlap="1" wp14:anchorId="5E44AA0F" wp14:editId="0B3CD958">
            <wp:simplePos x="0" y="0"/>
            <wp:positionH relativeFrom="margin">
              <wp:align>right</wp:align>
            </wp:positionH>
            <wp:positionV relativeFrom="paragraph">
              <wp:posOffset>46990</wp:posOffset>
            </wp:positionV>
            <wp:extent cx="3637280" cy="2628900"/>
            <wp:effectExtent l="0" t="0" r="1270" b="0"/>
            <wp:wrapTight wrapText="bothSides">
              <wp:wrapPolygon edited="0">
                <wp:start x="0" y="0"/>
                <wp:lineTo x="0" y="21443"/>
                <wp:lineTo x="21494" y="21443"/>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280" cy="2628900"/>
                    </a:xfrm>
                    <a:prstGeom prst="rect">
                      <a:avLst/>
                    </a:prstGeom>
                    <a:noFill/>
                  </pic:spPr>
                </pic:pic>
              </a:graphicData>
            </a:graphic>
            <wp14:sizeRelH relativeFrom="page">
              <wp14:pctWidth>0</wp14:pctWidth>
            </wp14:sizeRelH>
            <wp14:sizeRelV relativeFrom="page">
              <wp14:pctHeight>0</wp14:pctHeight>
            </wp14:sizeRelV>
          </wp:anchor>
        </w:drawing>
      </w:r>
      <w:r w:rsidR="009D7667">
        <w:rPr>
          <w:rFonts w:ascii="Arial" w:hAnsi="Arial" w:cs="Arial"/>
          <w:lang w:val="en-US"/>
        </w:rPr>
        <w:t>The</w:t>
      </w:r>
      <w:r w:rsidR="00C8572D">
        <w:rPr>
          <w:rFonts w:ascii="Arial" w:hAnsi="Arial" w:cs="Arial"/>
          <w:lang w:val="en-US"/>
        </w:rPr>
        <w:t>se</w:t>
      </w:r>
      <w:r w:rsidR="009D7667">
        <w:rPr>
          <w:rFonts w:ascii="Arial" w:hAnsi="Arial" w:cs="Arial"/>
          <w:lang w:val="en-US"/>
        </w:rPr>
        <w:t xml:space="preserve"> </w:t>
      </w:r>
      <w:r w:rsidR="00C8572D">
        <w:rPr>
          <w:rFonts w:ascii="Arial" w:hAnsi="Arial" w:cs="Arial"/>
          <w:lang w:val="en-US"/>
        </w:rPr>
        <w:t>challenges were overcome</w:t>
      </w:r>
      <w:r w:rsidR="009D7667">
        <w:rPr>
          <w:rFonts w:ascii="Arial" w:hAnsi="Arial" w:cs="Arial"/>
          <w:lang w:val="en-US"/>
        </w:rPr>
        <w:t xml:space="preserve"> by an in-house </w:t>
      </w:r>
      <w:r w:rsidR="009D7667" w:rsidRPr="009D7667">
        <w:rPr>
          <w:rFonts w:ascii="Arial" w:hAnsi="Arial" w:cs="Arial"/>
          <w:lang w:val="en-US"/>
        </w:rPr>
        <w:t>understanding and use of navigational drilling</w:t>
      </w:r>
      <w:r w:rsidR="009D7667">
        <w:rPr>
          <w:rFonts w:ascii="Arial" w:hAnsi="Arial" w:cs="Arial"/>
          <w:lang w:val="en-US"/>
        </w:rPr>
        <w:t xml:space="preserve"> and </w:t>
      </w:r>
      <w:r w:rsidR="00B34445">
        <w:rPr>
          <w:rFonts w:ascii="Arial" w:hAnsi="Arial" w:cs="Arial"/>
          <w:lang w:val="en-US"/>
        </w:rPr>
        <w:t xml:space="preserve">other </w:t>
      </w:r>
      <w:r w:rsidR="00B34445" w:rsidRPr="009D7667">
        <w:rPr>
          <w:rFonts w:ascii="Arial" w:hAnsi="Arial" w:cs="Arial"/>
          <w:lang w:val="en-US"/>
        </w:rPr>
        <w:t xml:space="preserve">directional drilling </w:t>
      </w:r>
      <w:r w:rsidR="00B34445">
        <w:rPr>
          <w:rFonts w:ascii="Arial" w:hAnsi="Arial" w:cs="Arial"/>
          <w:lang w:val="en-US"/>
        </w:rPr>
        <w:t>techniques developed by the drillers</w:t>
      </w:r>
      <w:r w:rsidR="004C3B15">
        <w:rPr>
          <w:rFonts w:ascii="Arial" w:hAnsi="Arial" w:cs="Arial"/>
          <w:lang w:val="en-US"/>
        </w:rPr>
        <w:t xml:space="preserve">, which many would </w:t>
      </w:r>
      <w:r w:rsidR="00B34445">
        <w:rPr>
          <w:rFonts w:ascii="Arial" w:hAnsi="Arial" w:cs="Arial"/>
          <w:lang w:val="en-US"/>
        </w:rPr>
        <w:t>see as unorthodox. Combining these</w:t>
      </w:r>
      <w:r w:rsidR="00C8572D">
        <w:rPr>
          <w:rFonts w:ascii="Arial" w:hAnsi="Arial" w:cs="Arial"/>
          <w:lang w:val="en-US"/>
        </w:rPr>
        <w:t xml:space="preserve">, with a measure of chance, </w:t>
      </w:r>
      <w:r w:rsidR="00B34445">
        <w:rPr>
          <w:rFonts w:ascii="Arial" w:hAnsi="Arial" w:cs="Arial"/>
          <w:lang w:val="en-US"/>
        </w:rPr>
        <w:t>produced</w:t>
      </w:r>
      <w:r w:rsidR="00C8572D">
        <w:rPr>
          <w:rFonts w:ascii="Arial" w:hAnsi="Arial" w:cs="Arial"/>
          <w:lang w:val="en-US"/>
        </w:rPr>
        <w:t xml:space="preserve"> a rare exploration success that has good prospects for the future of mining in the area and for the township of </w:t>
      </w:r>
      <w:proofErr w:type="spellStart"/>
      <w:r w:rsidR="00C8572D">
        <w:rPr>
          <w:rFonts w:ascii="Arial" w:hAnsi="Arial" w:cs="Arial"/>
          <w:lang w:val="en-US"/>
        </w:rPr>
        <w:t>Cobar</w:t>
      </w:r>
      <w:proofErr w:type="spellEnd"/>
      <w:r w:rsidR="00C8572D">
        <w:rPr>
          <w:rFonts w:ascii="Arial" w:hAnsi="Arial" w:cs="Arial"/>
          <w:lang w:val="en-US"/>
        </w:rPr>
        <w:t xml:space="preserve"> itself.</w:t>
      </w:r>
    </w:p>
    <w:p w:rsidR="00550598" w:rsidRDefault="00D6573E" w:rsidP="001C3BCD">
      <w:pPr>
        <w:spacing w:line="240" w:lineRule="auto"/>
        <w:jc w:val="both"/>
        <w:rPr>
          <w:rFonts w:ascii="Arial" w:hAnsi="Arial" w:cs="Arial"/>
          <w:b/>
        </w:rPr>
      </w:pPr>
      <w:r w:rsidRPr="00F054D6">
        <w:rPr>
          <w:rFonts w:ascii="Arial" w:hAnsi="Arial" w:cs="Arial"/>
          <w:b/>
        </w:rPr>
        <w:t>Introduction</w:t>
      </w:r>
    </w:p>
    <w:p w:rsidR="00747762" w:rsidRDefault="00E15B22" w:rsidP="00E15B22">
      <w:pPr>
        <w:spacing w:line="240" w:lineRule="auto"/>
        <w:jc w:val="both"/>
        <w:rPr>
          <w:rFonts w:ascii="Arial" w:hAnsi="Arial" w:cs="Arial"/>
        </w:rPr>
      </w:pPr>
      <w:r>
        <w:rPr>
          <w:noProof/>
          <w:lang w:eastAsia="en-AU"/>
        </w:rPr>
        <mc:AlternateContent>
          <mc:Choice Requires="wps">
            <w:drawing>
              <wp:anchor distT="0" distB="0" distL="114300" distR="114300" simplePos="0" relativeHeight="251674624" behindDoc="1" locked="0" layoutInCell="1" allowOverlap="1" wp14:anchorId="1B283CAC" wp14:editId="71AC44C2">
                <wp:simplePos x="0" y="0"/>
                <wp:positionH relativeFrom="margin">
                  <wp:align>right</wp:align>
                </wp:positionH>
                <wp:positionV relativeFrom="paragraph">
                  <wp:posOffset>369570</wp:posOffset>
                </wp:positionV>
                <wp:extent cx="3619500" cy="238125"/>
                <wp:effectExtent l="0" t="0" r="0" b="9525"/>
                <wp:wrapTight wrapText="bothSides">
                  <wp:wrapPolygon edited="0">
                    <wp:start x="0" y="0"/>
                    <wp:lineTo x="0" y="20736"/>
                    <wp:lineTo x="21486" y="20736"/>
                    <wp:lineTo x="2148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19500" cy="238125"/>
                        </a:xfrm>
                        <a:prstGeom prst="rect">
                          <a:avLst/>
                        </a:prstGeom>
                        <a:solidFill>
                          <a:prstClr val="white"/>
                        </a:solidFill>
                        <a:ln>
                          <a:noFill/>
                        </a:ln>
                      </wps:spPr>
                      <wps:txbx>
                        <w:txbxContent>
                          <w:p w:rsidR="00A974EB" w:rsidRPr="006A6E4E" w:rsidRDefault="00A974EB" w:rsidP="00556392">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Figure 1: Location of Cobar within NSW (2016, Google Earth)</w:t>
                            </w:r>
                            <w:r>
                              <w:rPr>
                                <w:rFonts w:ascii="Arial" w:hAnsi="Arial" w:cs="Arial"/>
                                <w:color w:val="44546A" w:themeColor="text2"/>
                                <w:sz w:val="18"/>
                                <w:szCs w:val="18"/>
                              </w:rPr>
                              <w:t>.</w:t>
                            </w:r>
                          </w:p>
                          <w:p w:rsidR="00A974EB" w:rsidRPr="002D1155" w:rsidRDefault="00A974EB" w:rsidP="00556392">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83CAC" id="_x0000_t202" coordsize="21600,21600" o:spt="202" path="m,l,21600r21600,l21600,xe">
                <v:stroke joinstyle="miter"/>
                <v:path gradientshapeok="t" o:connecttype="rect"/>
              </v:shapetype>
              <v:shape id="Text Box 4" o:spid="_x0000_s1026" type="#_x0000_t202" style="position:absolute;left:0;text-align:left;margin-left:233.8pt;margin-top:29.1pt;width:285pt;height:18.7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TsLQIAAGAEAAAOAAAAZHJzL2Uyb0RvYy54bWysVE1vGjEQvVfqf7B8LwvkQwliiSgRVSWU&#10;RIIqZ+P1spZsjzs27NJf3/F+kDbtqerFjGfGz/veGzN/aKxhJ4VBg8v5ZDTmTDkJhXaHnH/brT/d&#10;cRaicIUw4FTOzyrwh8XHD/Paz9QUKjCFQkYgLsxqn/MqRj/LsiArZUUYgVeOiiWgFZG2eMgKFDWh&#10;W5NNx+PbrAYsPIJUIVD2sSvyRYtflkrG57IMKjKTc/q22K7Yrvu0Zou5mB1Q+ErL/jPEP3yFFdrR&#10;pReoRxEFO6L+A8pqiRCgjCMJNoOy1FK1HIjNZPyOzbYSXrVcSJzgLzKF/wcrn04vyHSR82vOnLBk&#10;0U41kX2Ghl0ndWofZtS09dQWG0qTy0M+UDKRbkq06ZfoMKqTzueLtglMUvLqdnJ/M6aSpNr06m4y&#10;vUkw2dtpjyF+UWBZCnKO5F0rqThtQuxah5Z0WQCji7U2Jm1SYWWQnQT5XFc6qh78ty7jUq+DdKoD&#10;TJksUeyopCg2+6bnvYfiTLQRurEJXq41XbQRIb4IpDkhOjT78ZmW0kCdc+gjzirAH3/Lp36yj6qc&#10;1TR3OQ/fjwIVZ+arI2PTkA4BDsF+CNzRroAoTuhVedmGdACjGcISwb7Sk1imW6gknKS7ch6HcBW7&#10;6acnJdVy2TbRKHoRN27rZYIeBN01rwJ9b0ckI59gmEgxe+dK19vJuzxGKHVrWRK0U7HXmca4Nb1/&#10;cumd/Lpvu97+GBY/AQAA//8DAFBLAwQUAAYACAAAACEATDciGN0AAAAGAQAADwAAAGRycy9kb3du&#10;cmV2LnhtbEyPzU7DMBCE70i8g7VIXBB1iJT+pNlU0MINDi1Vz268JBHxOrKdJn17zAmOOzOa+bbY&#10;TKYTF3K+tYzwNEtAEFdWt1wjHD/fHpcgfFCsVWeZEK7kYVPe3hQq13bkPV0OoRaxhH2uEJoQ+lxK&#10;XzVklJ/Znjh6X9YZFeLpaqmdGmO56WSaJHNpVMtxoVE9bRuqvg+DQZjv3DDuefuwO76+q4++Tk8v&#10;1xPi/d30vAYRaAp/YfjFj+hQRqazHVh70SHERwJCtkxBRDdbJFE4I6yyBciykP/xyx8AAAD//wMA&#10;UEsBAi0AFAAGAAgAAAAhALaDOJL+AAAA4QEAABMAAAAAAAAAAAAAAAAAAAAAAFtDb250ZW50X1R5&#10;cGVzXS54bWxQSwECLQAUAAYACAAAACEAOP0h/9YAAACUAQAACwAAAAAAAAAAAAAAAAAvAQAAX3Jl&#10;bHMvLnJlbHNQSwECLQAUAAYACAAAACEAhgbE7C0CAABgBAAADgAAAAAAAAAAAAAAAAAuAgAAZHJz&#10;L2Uyb0RvYy54bWxQSwECLQAUAAYACAAAACEATDciGN0AAAAGAQAADwAAAAAAAAAAAAAAAACHBAAA&#10;ZHJzL2Rvd25yZXYueG1sUEsFBgAAAAAEAAQA8wAAAJEFAAAAAA==&#10;" stroked="f">
                <v:textbox inset="0,0,0,0">
                  <w:txbxContent>
                    <w:p w:rsidR="00A974EB" w:rsidRPr="006A6E4E" w:rsidRDefault="00A974EB" w:rsidP="00556392">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Figure 1: Location of Cobar within NSW (2016, Google Earth)</w:t>
                      </w:r>
                      <w:r>
                        <w:rPr>
                          <w:rFonts w:ascii="Arial" w:hAnsi="Arial" w:cs="Arial"/>
                          <w:color w:val="44546A" w:themeColor="text2"/>
                          <w:sz w:val="18"/>
                          <w:szCs w:val="18"/>
                        </w:rPr>
                        <w:t>.</w:t>
                      </w:r>
                    </w:p>
                    <w:p w:rsidR="00A974EB" w:rsidRPr="002D1155" w:rsidRDefault="00A974EB" w:rsidP="00556392">
                      <w:pPr>
                        <w:pStyle w:val="Caption"/>
                        <w:rPr>
                          <w:rFonts w:ascii="Arial" w:hAnsi="Arial" w:cs="Arial"/>
                          <w:noProof/>
                        </w:rPr>
                      </w:pPr>
                    </w:p>
                  </w:txbxContent>
                </v:textbox>
                <w10:wrap type="tight" anchorx="margin"/>
              </v:shape>
            </w:pict>
          </mc:Fallback>
        </mc:AlternateContent>
      </w:r>
      <w:r w:rsidR="00747762" w:rsidRPr="00747762">
        <w:rPr>
          <w:rFonts w:ascii="Arial" w:hAnsi="Arial" w:cs="Arial"/>
        </w:rPr>
        <w:t>The PGM properties are situated near Cobar which is located at 31</w:t>
      </w:r>
      <w:r w:rsidR="00747762" w:rsidRPr="00747762">
        <w:rPr>
          <w:rFonts w:ascii="Arial" w:hAnsi="Arial" w:cs="Arial" w:hint="eastAsia"/>
        </w:rPr>
        <w:t>°</w:t>
      </w:r>
      <w:r w:rsidR="00747762" w:rsidRPr="00747762">
        <w:rPr>
          <w:rFonts w:ascii="Arial" w:hAnsi="Arial" w:cs="Arial"/>
        </w:rPr>
        <w:t>34′S 145</w:t>
      </w:r>
      <w:r w:rsidR="00747762" w:rsidRPr="00747762">
        <w:rPr>
          <w:rFonts w:ascii="Arial" w:hAnsi="Arial" w:cs="Arial" w:hint="eastAsia"/>
        </w:rPr>
        <w:t>°</w:t>
      </w:r>
      <w:r w:rsidR="00747762" w:rsidRPr="00747762">
        <w:rPr>
          <w:rFonts w:ascii="Arial" w:hAnsi="Arial" w:cs="Arial"/>
        </w:rPr>
        <w:t>53′E (6,515,000N</w:t>
      </w:r>
      <w:r w:rsidR="00747762">
        <w:rPr>
          <w:rFonts w:ascii="Arial" w:hAnsi="Arial" w:cs="Arial"/>
        </w:rPr>
        <w:t xml:space="preserve">, </w:t>
      </w:r>
      <w:r w:rsidR="00747762" w:rsidRPr="00747762">
        <w:rPr>
          <w:rFonts w:ascii="Arial" w:hAnsi="Arial" w:cs="Arial"/>
        </w:rPr>
        <w:t>390,000E in UTM Zone 55J), approximately 600km northwest of Sydney, New South Wales, Australia as</w:t>
      </w:r>
      <w:r w:rsidR="00747762">
        <w:rPr>
          <w:rFonts w:ascii="Arial" w:hAnsi="Arial" w:cs="Arial"/>
        </w:rPr>
        <w:t xml:space="preserve"> </w:t>
      </w:r>
      <w:r w:rsidR="00747762" w:rsidRPr="00747762">
        <w:rPr>
          <w:rFonts w:ascii="Arial" w:hAnsi="Arial" w:cs="Arial"/>
        </w:rPr>
        <w:t xml:space="preserve">shown in </w:t>
      </w:r>
      <w:r w:rsidR="00747762" w:rsidRPr="00553019">
        <w:rPr>
          <w:rFonts w:ascii="Arial" w:hAnsi="Arial" w:cs="Arial"/>
        </w:rPr>
        <w:t>Figure 1</w:t>
      </w:r>
      <w:r w:rsidR="00747762" w:rsidRPr="00747762">
        <w:rPr>
          <w:rFonts w:ascii="Arial" w:hAnsi="Arial" w:cs="Arial"/>
        </w:rPr>
        <w:t>. The Cobar gold</w:t>
      </w:r>
      <w:r w:rsidR="00747762">
        <w:rPr>
          <w:rFonts w:ascii="Arial" w:hAnsi="Arial" w:cs="Arial"/>
        </w:rPr>
        <w:t xml:space="preserve"> </w:t>
      </w:r>
      <w:r w:rsidR="00950D0C">
        <w:rPr>
          <w:rFonts w:ascii="Arial" w:hAnsi="Arial" w:cs="Arial"/>
        </w:rPr>
        <w:t>field is defined as the 10</w:t>
      </w:r>
      <w:r w:rsidR="00747762" w:rsidRPr="00747762">
        <w:rPr>
          <w:rFonts w:ascii="Arial" w:hAnsi="Arial" w:cs="Arial"/>
        </w:rPr>
        <w:t>km long belt of operating and historic mines that extend northwards from</w:t>
      </w:r>
      <w:r w:rsidR="00747762">
        <w:rPr>
          <w:rFonts w:ascii="Arial" w:hAnsi="Arial" w:cs="Arial"/>
        </w:rPr>
        <w:t xml:space="preserve"> </w:t>
      </w:r>
      <w:r w:rsidR="00747762" w:rsidRPr="00747762">
        <w:rPr>
          <w:rFonts w:ascii="Arial" w:hAnsi="Arial" w:cs="Arial"/>
        </w:rPr>
        <w:t xml:space="preserve">the Perseverance – Peak gold mine area to the </w:t>
      </w:r>
      <w:proofErr w:type="spellStart"/>
      <w:r w:rsidR="00747762" w:rsidRPr="00747762">
        <w:rPr>
          <w:rFonts w:ascii="Arial" w:hAnsi="Arial" w:cs="Arial"/>
        </w:rPr>
        <w:t>Tharsis</w:t>
      </w:r>
      <w:proofErr w:type="spellEnd"/>
      <w:r w:rsidR="00747762" w:rsidRPr="00747762">
        <w:rPr>
          <w:rFonts w:ascii="Arial" w:hAnsi="Arial" w:cs="Arial"/>
        </w:rPr>
        <w:t xml:space="preserve"> workings, immediately </w:t>
      </w:r>
      <w:r w:rsidR="00397AF1">
        <w:rPr>
          <w:rFonts w:ascii="Arial" w:hAnsi="Arial" w:cs="Arial"/>
          <w:noProof/>
          <w:lang w:eastAsia="en-AU"/>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2619375" cy="3790315"/>
            <wp:effectExtent l="0" t="0" r="952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C Site Map P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3790315"/>
                    </a:xfrm>
                    <a:prstGeom prst="rect">
                      <a:avLst/>
                    </a:prstGeom>
                  </pic:spPr>
                </pic:pic>
              </a:graphicData>
            </a:graphic>
            <wp14:sizeRelH relativeFrom="page">
              <wp14:pctWidth>0</wp14:pctWidth>
            </wp14:sizeRelH>
            <wp14:sizeRelV relativeFrom="page">
              <wp14:pctHeight>0</wp14:pctHeight>
            </wp14:sizeRelV>
          </wp:anchor>
        </w:drawing>
      </w:r>
      <w:r w:rsidR="00747762" w:rsidRPr="00747762">
        <w:rPr>
          <w:rFonts w:ascii="Arial" w:hAnsi="Arial" w:cs="Arial"/>
        </w:rPr>
        <w:t>north of the township of</w:t>
      </w:r>
      <w:r w:rsidR="00747762">
        <w:rPr>
          <w:rFonts w:ascii="Arial" w:hAnsi="Arial" w:cs="Arial"/>
        </w:rPr>
        <w:t xml:space="preserve"> </w:t>
      </w:r>
      <w:r w:rsidR="00747762" w:rsidRPr="00747762">
        <w:rPr>
          <w:rFonts w:ascii="Arial" w:hAnsi="Arial" w:cs="Arial"/>
        </w:rPr>
        <w:t>Cobar.</w:t>
      </w:r>
      <w:r w:rsidR="00747762">
        <w:rPr>
          <w:rFonts w:ascii="Arial" w:hAnsi="Arial" w:cs="Arial"/>
        </w:rPr>
        <w:t xml:space="preserve"> The Great Cobar mine site is situated</w:t>
      </w:r>
      <w:r w:rsidR="007323F2">
        <w:rPr>
          <w:rFonts w:ascii="Arial" w:hAnsi="Arial" w:cs="Arial"/>
        </w:rPr>
        <w:t xml:space="preserve"> </w:t>
      </w:r>
      <w:r w:rsidR="007323F2" w:rsidRPr="007323F2">
        <w:rPr>
          <w:rFonts w:ascii="Arial" w:hAnsi="Arial" w:cs="Arial"/>
        </w:rPr>
        <w:t>toward the norther</w:t>
      </w:r>
      <w:r w:rsidR="000221DB">
        <w:rPr>
          <w:rFonts w:ascii="Arial" w:hAnsi="Arial" w:cs="Arial"/>
        </w:rPr>
        <w:t>n</w:t>
      </w:r>
      <w:r w:rsidR="007323F2" w:rsidRPr="007323F2">
        <w:rPr>
          <w:rFonts w:ascii="Arial" w:hAnsi="Arial" w:cs="Arial"/>
        </w:rPr>
        <w:t xml:space="preserve"> end of the Cobar Gold Field</w:t>
      </w:r>
      <w:r w:rsidR="007323F2">
        <w:rPr>
          <w:rFonts w:ascii="Arial" w:hAnsi="Arial" w:cs="Arial"/>
        </w:rPr>
        <w:t>,</w:t>
      </w:r>
      <w:r w:rsidR="00747762">
        <w:rPr>
          <w:rFonts w:ascii="Arial" w:hAnsi="Arial" w:cs="Arial"/>
        </w:rPr>
        <w:t xml:space="preserve"> on the </w:t>
      </w:r>
      <w:r w:rsidR="00950D0C">
        <w:rPr>
          <w:rFonts w:ascii="Arial" w:hAnsi="Arial" w:cs="Arial"/>
        </w:rPr>
        <w:t xml:space="preserve">eastern </w:t>
      </w:r>
      <w:r w:rsidR="00747762">
        <w:rPr>
          <w:rFonts w:ascii="Arial" w:hAnsi="Arial" w:cs="Arial"/>
        </w:rPr>
        <w:t>edge of the township, at the intersection of the Barrier Highway and the Kidman Way.</w:t>
      </w:r>
    </w:p>
    <w:p w:rsidR="00FA0AD9" w:rsidRDefault="007A7177" w:rsidP="001C3BCD">
      <w:pPr>
        <w:spacing w:line="240" w:lineRule="auto"/>
        <w:jc w:val="both"/>
        <w:rPr>
          <w:rFonts w:ascii="Arial" w:hAnsi="Arial" w:cs="Arial"/>
          <w:lang w:val="en-US"/>
        </w:rPr>
      </w:pPr>
      <w:r w:rsidRPr="007A7177">
        <w:rPr>
          <w:rFonts w:ascii="Arial" w:hAnsi="Arial" w:cs="Arial"/>
          <w:lang w:val="en-US"/>
        </w:rPr>
        <w:t xml:space="preserve">Overall, the Great </w:t>
      </w:r>
      <w:proofErr w:type="spellStart"/>
      <w:r w:rsidRPr="007A7177">
        <w:rPr>
          <w:rFonts w:ascii="Arial" w:hAnsi="Arial" w:cs="Arial"/>
          <w:lang w:val="en-US"/>
        </w:rPr>
        <w:t>Cobar</w:t>
      </w:r>
      <w:proofErr w:type="spellEnd"/>
      <w:r w:rsidRPr="007A7177">
        <w:rPr>
          <w:rFonts w:ascii="Arial" w:hAnsi="Arial" w:cs="Arial"/>
          <w:lang w:val="en-US"/>
        </w:rPr>
        <w:t xml:space="preserve"> system represents a considerable </w:t>
      </w:r>
      <w:r w:rsidR="005B49C7" w:rsidRPr="007A7177">
        <w:rPr>
          <w:rFonts w:ascii="Arial" w:hAnsi="Arial" w:cs="Arial"/>
          <w:lang w:val="en-US"/>
        </w:rPr>
        <w:t>mineralization</w:t>
      </w:r>
      <w:r w:rsidRPr="007A7177">
        <w:rPr>
          <w:rFonts w:ascii="Arial" w:hAnsi="Arial" w:cs="Arial"/>
          <w:lang w:val="en-US"/>
        </w:rPr>
        <w:t xml:space="preserve"> environment, </w:t>
      </w:r>
      <w:r w:rsidR="00BA7527">
        <w:rPr>
          <w:rFonts w:ascii="Arial" w:hAnsi="Arial" w:cs="Arial"/>
          <w:lang w:val="en-US"/>
        </w:rPr>
        <w:t>one of</w:t>
      </w:r>
      <w:r w:rsidRPr="007A7177">
        <w:rPr>
          <w:rFonts w:ascii="Arial" w:hAnsi="Arial" w:cs="Arial"/>
          <w:lang w:val="en-US"/>
        </w:rPr>
        <w:t xml:space="preserve"> the most important of the </w:t>
      </w:r>
      <w:proofErr w:type="spellStart"/>
      <w:r w:rsidRPr="007A7177">
        <w:rPr>
          <w:rFonts w:ascii="Arial" w:hAnsi="Arial" w:cs="Arial"/>
          <w:lang w:val="en-US"/>
        </w:rPr>
        <w:t>Cobar</w:t>
      </w:r>
      <w:proofErr w:type="spellEnd"/>
      <w:r w:rsidRPr="007A7177">
        <w:rPr>
          <w:rFonts w:ascii="Arial" w:hAnsi="Arial" w:cs="Arial"/>
          <w:lang w:val="en-US"/>
        </w:rPr>
        <w:t xml:space="preserve"> </w:t>
      </w:r>
      <w:r w:rsidR="007323F2">
        <w:rPr>
          <w:rFonts w:ascii="Arial" w:hAnsi="Arial" w:cs="Arial"/>
          <w:lang w:val="en-US"/>
        </w:rPr>
        <w:t>Gold Field</w:t>
      </w:r>
      <w:r w:rsidRPr="007A7177">
        <w:rPr>
          <w:rFonts w:ascii="Arial" w:hAnsi="Arial" w:cs="Arial"/>
          <w:lang w:val="en-US"/>
        </w:rPr>
        <w:t xml:space="preserve">. The umbrella prospect called Great </w:t>
      </w:r>
      <w:proofErr w:type="spellStart"/>
      <w:r w:rsidRPr="007A7177">
        <w:rPr>
          <w:rFonts w:ascii="Arial" w:hAnsi="Arial" w:cs="Arial"/>
          <w:lang w:val="en-US"/>
        </w:rPr>
        <w:t>Cobar</w:t>
      </w:r>
      <w:proofErr w:type="spellEnd"/>
      <w:r w:rsidRPr="007A7177">
        <w:rPr>
          <w:rFonts w:ascii="Arial" w:hAnsi="Arial" w:cs="Arial"/>
          <w:lang w:val="en-US"/>
        </w:rPr>
        <w:t xml:space="preserve"> is composed of several distinct lenses, each of which would be individually</w:t>
      </w:r>
      <w:r w:rsidR="007836D3">
        <w:rPr>
          <w:rFonts w:ascii="Arial" w:hAnsi="Arial" w:cs="Arial"/>
          <w:lang w:val="en-US"/>
        </w:rPr>
        <w:t xml:space="preserve"> significant in exploration terms</w:t>
      </w:r>
      <w:r w:rsidRPr="007A7177">
        <w:rPr>
          <w:rFonts w:ascii="Arial" w:hAnsi="Arial" w:cs="Arial"/>
          <w:lang w:val="en-US"/>
        </w:rPr>
        <w:t>, in a well-defined, highly prospective shear zone.</w:t>
      </w:r>
    </w:p>
    <w:p w:rsidR="00187C1E" w:rsidRPr="007A7177" w:rsidRDefault="00187C1E" w:rsidP="001C3BCD">
      <w:pPr>
        <w:spacing w:line="240" w:lineRule="auto"/>
        <w:jc w:val="both"/>
        <w:rPr>
          <w:rFonts w:ascii="Arial" w:hAnsi="Arial" w:cs="Arial"/>
          <w:lang w:val="en-US"/>
        </w:rPr>
      </w:pPr>
    </w:p>
    <w:p w:rsidR="00EA1364" w:rsidRDefault="00397AF1" w:rsidP="001C3BCD">
      <w:pPr>
        <w:spacing w:line="240" w:lineRule="auto"/>
        <w:jc w:val="both"/>
        <w:rPr>
          <w:rFonts w:ascii="Arial" w:hAnsi="Arial" w:cs="Arial"/>
          <w:lang w:val="en-US"/>
        </w:rPr>
      </w:pPr>
      <w:r>
        <w:rPr>
          <w:rFonts w:ascii="Arial" w:hAnsi="Arial" w:cs="Arial"/>
          <w:noProof/>
          <w:lang w:eastAsia="en-AU"/>
        </w:rPr>
        <w:drawing>
          <wp:anchor distT="0" distB="0" distL="114300" distR="114300" simplePos="0" relativeHeight="251660288" behindDoc="0" locked="0" layoutInCell="1" allowOverlap="1">
            <wp:simplePos x="0" y="0"/>
            <wp:positionH relativeFrom="margin">
              <wp:align>left</wp:align>
            </wp:positionH>
            <wp:positionV relativeFrom="paragraph">
              <wp:posOffset>1978660</wp:posOffset>
            </wp:positionV>
            <wp:extent cx="2609850" cy="37325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ns names2.jpg"/>
                    <pic:cNvPicPr/>
                  </pic:nvPicPr>
                  <pic:blipFill>
                    <a:blip r:embed="rId10">
                      <a:extLst>
                        <a:ext uri="{28A0092B-C50C-407E-A947-70E740481C1C}">
                          <a14:useLocalDpi xmlns:a14="http://schemas.microsoft.com/office/drawing/2010/main" val="0"/>
                        </a:ext>
                      </a:extLst>
                    </a:blip>
                    <a:stretch>
                      <a:fillRect/>
                    </a:stretch>
                  </pic:blipFill>
                  <pic:spPr>
                    <a:xfrm>
                      <a:off x="0" y="0"/>
                      <a:ext cx="2609850" cy="37325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7696" behindDoc="1" locked="0" layoutInCell="1" allowOverlap="1" wp14:anchorId="443ACB5C" wp14:editId="1E9862F0">
                <wp:simplePos x="0" y="0"/>
                <wp:positionH relativeFrom="margin">
                  <wp:align>left</wp:align>
                </wp:positionH>
                <wp:positionV relativeFrom="paragraph">
                  <wp:posOffset>1578610</wp:posOffset>
                </wp:positionV>
                <wp:extent cx="2582545" cy="276225"/>
                <wp:effectExtent l="0" t="0" r="8255" b="9525"/>
                <wp:wrapTight wrapText="bothSides">
                  <wp:wrapPolygon edited="0">
                    <wp:start x="0" y="0"/>
                    <wp:lineTo x="0" y="20855"/>
                    <wp:lineTo x="21510" y="20855"/>
                    <wp:lineTo x="2151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582545" cy="276225"/>
                        </a:xfrm>
                        <a:prstGeom prst="rect">
                          <a:avLst/>
                        </a:prstGeom>
                        <a:solidFill>
                          <a:prstClr val="white"/>
                        </a:solidFill>
                        <a:ln>
                          <a:noFill/>
                        </a:ln>
                      </wps:spPr>
                      <wps:txbx>
                        <w:txbxContent>
                          <w:p w:rsidR="00A974EB" w:rsidRPr="006A6E4E" w:rsidRDefault="00A974EB" w:rsidP="00331E13">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2</w:t>
                            </w:r>
                            <w:r w:rsidRPr="006A6E4E">
                              <w:rPr>
                                <w:rFonts w:ascii="Arial" w:hAnsi="Arial" w:cs="Arial"/>
                                <w:color w:val="44546A" w:themeColor="text2"/>
                                <w:sz w:val="18"/>
                                <w:szCs w:val="18"/>
                              </w:rPr>
                              <w:t xml:space="preserve">: </w:t>
                            </w:r>
                            <w:r>
                              <w:rPr>
                                <w:rFonts w:ascii="Arial" w:hAnsi="Arial" w:cs="Arial"/>
                                <w:color w:val="44546A" w:themeColor="text2"/>
                                <w:sz w:val="18"/>
                                <w:szCs w:val="18"/>
                              </w:rPr>
                              <w:t>Plan view of Great Cobar showing conceptual lenses</w:t>
                            </w:r>
                          </w:p>
                          <w:p w:rsidR="00A974EB" w:rsidRPr="002D1155" w:rsidRDefault="00A974EB" w:rsidP="00331E13">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CB5C" id="Text Box 7" o:spid="_x0000_s1027" type="#_x0000_t202" style="position:absolute;left:0;text-align:left;margin-left:0;margin-top:124.3pt;width:203.35pt;height:21.7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zYMAIAAGcEAAAOAAAAZHJzL2Uyb0RvYy54bWysVFFv2yAQfp+0/4B4X5xYS1tZcaosVaZJ&#10;UVspmfpMMMRImGNAYme/fge2067b07QXfNwdB9/33Xlx3zWanIXzCkxJZ5MpJcJwqJQ5lvT7fvPp&#10;jhIfmKmYBiNKehGe3i8/fli0thA51KAr4QgWMb5obUnrEGyRZZ7XomF+AlYYDEpwDQu4dcescqzF&#10;6o3O8un0JmvBVdYBF96j96EP0mWqL6Xg4UlKLwLRJcW3hbS6tB7imi0XrDg6ZmvFh2ewf3hFw5TB&#10;S6+lHlhg5OTUH6UaxR14kGHCoclASsVFwoBoZtN3aHY1syJhQXK8vdLk/19Z/nh+dkRVJb2lxLAG&#10;JdqLLpAv0JHbyE5rfYFJO4tpoUM3qjz6PToj6E66Jn4RDsE48ny5chuLcXTm87t8/nlOCcdYfnuT&#10;5/NYJns9bZ0PXwU0JBoldahdopSdtz70qWNKvMyDVtVGaR03MbDWjpwZ6tzWKoih+G9Z2sRcA/FU&#10;XzB6sgixhxKt0B26RMgV5gGqC6J30HePt3yj8L4t8+GZOWwXBIwjEJ5wkRraksJgUVKD+/k3f8xH&#10;FTFKSYvtV1L/48ScoER/M6hv7NXRcKNxGA1zataASGc4XJYnEw+4oEdTOmhecDJW8RYMMcPxrpKG&#10;0VyHfghwsrhYrVISdqRlYWt2lsfSI6/77oU5O6gSUM9HGBuTFe/E6XN7llenAFIl5SKvPYsD3djN&#10;Sfth8uK4vN2nrNf/w/IXAAAA//8DAFBLAwQUAAYACAAAACEAT0AeTd4AAAAIAQAADwAAAGRycy9k&#10;b3ducmV2LnhtbEyPwU7DMBBE70j8g7VIXBB1GlWhTeNU0MINDi1Vz9vYJBHxOrKdJv17lhMcZ2c1&#10;86bYTLYTF+ND60jBfJaAMFQ53VKt4Pj59rgEESKSxs6RUXA1ATbl7U2BuXYj7c3lEGvBIRRyVNDE&#10;2OdShqoxFsPM9YbY+3LeYmTpa6k9jhxuO5kmSSYttsQNDfZm25jq+zBYBdnOD+Oetg+74+s7fvR1&#10;enq5npS6v5ue1yCimeLfM/ziMzqUzHR2A+kgOgU8JCpIF8sMBNuLJHsCcebLKp2DLAv5f0D5AwAA&#10;//8DAFBLAQItABQABgAIAAAAIQC2gziS/gAAAOEBAAATAAAAAAAAAAAAAAAAAAAAAABbQ29udGVu&#10;dF9UeXBlc10ueG1sUEsBAi0AFAAGAAgAAAAhADj9If/WAAAAlAEAAAsAAAAAAAAAAAAAAAAALwEA&#10;AF9yZWxzLy5yZWxzUEsBAi0AFAAGAAgAAAAhABySvNgwAgAAZwQAAA4AAAAAAAAAAAAAAAAALgIA&#10;AGRycy9lMm9Eb2MueG1sUEsBAi0AFAAGAAgAAAAhAE9AHk3eAAAACAEAAA8AAAAAAAAAAAAAAAAA&#10;igQAAGRycy9kb3ducmV2LnhtbFBLBQYAAAAABAAEAPMAAACVBQAAAAA=&#10;" stroked="f">
                <v:textbox inset="0,0,0,0">
                  <w:txbxContent>
                    <w:p w:rsidR="00A974EB" w:rsidRPr="006A6E4E" w:rsidRDefault="00A974EB" w:rsidP="00331E13">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2</w:t>
                      </w:r>
                      <w:r w:rsidRPr="006A6E4E">
                        <w:rPr>
                          <w:rFonts w:ascii="Arial" w:hAnsi="Arial" w:cs="Arial"/>
                          <w:color w:val="44546A" w:themeColor="text2"/>
                          <w:sz w:val="18"/>
                          <w:szCs w:val="18"/>
                        </w:rPr>
                        <w:t xml:space="preserve">: </w:t>
                      </w:r>
                      <w:r>
                        <w:rPr>
                          <w:rFonts w:ascii="Arial" w:hAnsi="Arial" w:cs="Arial"/>
                          <w:color w:val="44546A" w:themeColor="text2"/>
                          <w:sz w:val="18"/>
                          <w:szCs w:val="18"/>
                        </w:rPr>
                        <w:t>Plan view of Great Cobar showing conceptual lenses</w:t>
                      </w:r>
                    </w:p>
                    <w:p w:rsidR="00A974EB" w:rsidRPr="002D1155" w:rsidRDefault="00A974EB" w:rsidP="00331E13">
                      <w:pPr>
                        <w:pStyle w:val="Caption"/>
                        <w:rPr>
                          <w:rFonts w:ascii="Arial" w:hAnsi="Arial" w:cs="Arial"/>
                          <w:noProof/>
                        </w:rPr>
                      </w:pPr>
                    </w:p>
                  </w:txbxContent>
                </v:textbox>
                <w10:wrap type="tight" anchorx="margin"/>
              </v:shape>
            </w:pict>
          </mc:Fallback>
        </mc:AlternateContent>
      </w:r>
      <w:r w:rsidR="007A7177" w:rsidRPr="007A7177">
        <w:rPr>
          <w:rFonts w:ascii="Arial" w:hAnsi="Arial" w:cs="Arial"/>
          <w:lang w:val="en-US"/>
        </w:rPr>
        <w:t xml:space="preserve">The Great </w:t>
      </w:r>
      <w:proofErr w:type="spellStart"/>
      <w:r w:rsidR="007A7177" w:rsidRPr="007A7177">
        <w:rPr>
          <w:rFonts w:ascii="Arial" w:hAnsi="Arial" w:cs="Arial"/>
          <w:lang w:val="en-US"/>
        </w:rPr>
        <w:t>Cobar</w:t>
      </w:r>
      <w:proofErr w:type="spellEnd"/>
      <w:r w:rsidR="007A7177" w:rsidRPr="007A7177">
        <w:rPr>
          <w:rFonts w:ascii="Arial" w:hAnsi="Arial" w:cs="Arial"/>
          <w:lang w:val="en-US"/>
        </w:rPr>
        <w:t xml:space="preserve"> </w:t>
      </w:r>
      <w:r w:rsidR="00B577EF">
        <w:rPr>
          <w:rFonts w:ascii="Arial" w:hAnsi="Arial" w:cs="Arial"/>
          <w:lang w:val="en-US"/>
        </w:rPr>
        <w:t>system</w:t>
      </w:r>
      <w:r w:rsidR="007A7177" w:rsidRPr="007A7177">
        <w:rPr>
          <w:rFonts w:ascii="Arial" w:hAnsi="Arial" w:cs="Arial"/>
          <w:lang w:val="en-US"/>
        </w:rPr>
        <w:t xml:space="preserve"> is a polymetallic prospect, with occurrences of both copper-gold and lead-zinc </w:t>
      </w:r>
      <w:proofErr w:type="spellStart"/>
      <w:r w:rsidR="007A7177" w:rsidRPr="007A7177">
        <w:rPr>
          <w:rFonts w:ascii="Arial" w:hAnsi="Arial" w:cs="Arial"/>
          <w:lang w:val="en-US"/>
        </w:rPr>
        <w:t>mineralisation</w:t>
      </w:r>
      <w:proofErr w:type="spellEnd"/>
      <w:r w:rsidR="007A7177" w:rsidRPr="007A7177">
        <w:rPr>
          <w:rFonts w:ascii="Arial" w:hAnsi="Arial" w:cs="Arial"/>
          <w:lang w:val="en-US"/>
        </w:rPr>
        <w:t xml:space="preserve">. Three lenses have been identified </w:t>
      </w:r>
      <w:r w:rsidR="00747762">
        <w:rPr>
          <w:rFonts w:ascii="Arial" w:hAnsi="Arial" w:cs="Arial"/>
          <w:lang w:val="en-US"/>
        </w:rPr>
        <w:t>since 2015</w:t>
      </w:r>
      <w:r w:rsidR="00320F60">
        <w:rPr>
          <w:rFonts w:ascii="Arial" w:hAnsi="Arial" w:cs="Arial"/>
          <w:lang w:val="en-US"/>
        </w:rPr>
        <w:t>,</w:t>
      </w:r>
      <w:r w:rsidR="00747762">
        <w:rPr>
          <w:rFonts w:ascii="Arial" w:hAnsi="Arial" w:cs="Arial"/>
          <w:lang w:val="en-US"/>
        </w:rPr>
        <w:t xml:space="preserve"> namely</w:t>
      </w:r>
      <w:r w:rsidR="007A7177" w:rsidRPr="007A7177">
        <w:rPr>
          <w:rFonts w:ascii="Arial" w:hAnsi="Arial" w:cs="Arial"/>
          <w:lang w:val="en-US"/>
        </w:rPr>
        <w:t xml:space="preserve">: </w:t>
      </w:r>
      <w:proofErr w:type="spellStart"/>
      <w:r w:rsidR="007A7177" w:rsidRPr="007A7177">
        <w:rPr>
          <w:rFonts w:ascii="Arial" w:hAnsi="Arial" w:cs="Arial"/>
          <w:lang w:val="en-US"/>
        </w:rPr>
        <w:t>Anjea</w:t>
      </w:r>
      <w:proofErr w:type="spellEnd"/>
      <w:r w:rsidR="007A7177" w:rsidRPr="007A7177">
        <w:rPr>
          <w:rFonts w:ascii="Arial" w:hAnsi="Arial" w:cs="Arial"/>
          <w:lang w:val="en-US"/>
        </w:rPr>
        <w:t xml:space="preserve">, </w:t>
      </w:r>
      <w:proofErr w:type="spellStart"/>
      <w:r w:rsidR="007A7177" w:rsidRPr="007A7177">
        <w:rPr>
          <w:rFonts w:ascii="Arial" w:hAnsi="Arial" w:cs="Arial"/>
          <w:lang w:val="en-US"/>
        </w:rPr>
        <w:t>Banba</w:t>
      </w:r>
      <w:proofErr w:type="spellEnd"/>
      <w:r w:rsidR="007A7177" w:rsidRPr="007A7177">
        <w:rPr>
          <w:rFonts w:ascii="Arial" w:hAnsi="Arial" w:cs="Arial"/>
          <w:lang w:val="en-US"/>
        </w:rPr>
        <w:t xml:space="preserve"> and </w:t>
      </w:r>
      <w:proofErr w:type="spellStart"/>
      <w:r w:rsidR="007A7177" w:rsidRPr="007A7177">
        <w:rPr>
          <w:rFonts w:ascii="Arial" w:hAnsi="Arial" w:cs="Arial"/>
          <w:lang w:val="en-US"/>
        </w:rPr>
        <w:t>Cagn</w:t>
      </w:r>
      <w:proofErr w:type="spellEnd"/>
      <w:r w:rsidR="005C0E47">
        <w:rPr>
          <w:rFonts w:ascii="Arial" w:hAnsi="Arial" w:cs="Arial"/>
          <w:lang w:val="en-US"/>
        </w:rPr>
        <w:t xml:space="preserve">, </w:t>
      </w:r>
      <w:r w:rsidR="005C0E47" w:rsidRPr="00553019">
        <w:rPr>
          <w:rFonts w:ascii="Arial" w:hAnsi="Arial" w:cs="Arial"/>
          <w:lang w:val="en-US"/>
        </w:rPr>
        <w:t>Figure</w:t>
      </w:r>
      <w:r w:rsidR="00553019" w:rsidRPr="00553019">
        <w:rPr>
          <w:rFonts w:ascii="Arial" w:hAnsi="Arial" w:cs="Arial"/>
          <w:lang w:val="en-US"/>
        </w:rPr>
        <w:t>s</w:t>
      </w:r>
      <w:r w:rsidR="005C0E47" w:rsidRPr="00553019">
        <w:rPr>
          <w:rFonts w:ascii="Arial" w:hAnsi="Arial" w:cs="Arial"/>
          <w:lang w:val="en-US"/>
        </w:rPr>
        <w:t xml:space="preserve"> 2 &amp; 3</w:t>
      </w:r>
      <w:r w:rsidR="007A7177" w:rsidRPr="007A7177">
        <w:rPr>
          <w:rFonts w:ascii="Arial" w:hAnsi="Arial" w:cs="Arial"/>
          <w:lang w:val="en-US"/>
        </w:rPr>
        <w:t xml:space="preserve">. </w:t>
      </w:r>
      <w:r w:rsidR="00747762">
        <w:rPr>
          <w:rFonts w:ascii="Arial" w:hAnsi="Arial" w:cs="Arial"/>
          <w:lang w:val="en-US"/>
        </w:rPr>
        <w:t xml:space="preserve">This should not be confused with previous work where historically there was reference to </w:t>
      </w:r>
      <w:r w:rsidR="00BA7527">
        <w:rPr>
          <w:rFonts w:ascii="Arial" w:hAnsi="Arial" w:cs="Arial"/>
          <w:lang w:val="en-US"/>
        </w:rPr>
        <w:t>three lenses</w:t>
      </w:r>
      <w:r w:rsidR="00A234FD">
        <w:rPr>
          <w:rFonts w:ascii="Arial" w:hAnsi="Arial" w:cs="Arial"/>
          <w:lang w:val="en-US"/>
        </w:rPr>
        <w:t xml:space="preserve"> -</w:t>
      </w:r>
      <w:r w:rsidR="00747762">
        <w:rPr>
          <w:rFonts w:ascii="Arial" w:hAnsi="Arial" w:cs="Arial"/>
          <w:lang w:val="en-US"/>
        </w:rPr>
        <w:t xml:space="preserve"> </w:t>
      </w:r>
      <w:r w:rsidR="00335846">
        <w:rPr>
          <w:rFonts w:ascii="Arial" w:hAnsi="Arial" w:cs="Arial"/>
          <w:lang w:val="en-US"/>
        </w:rPr>
        <w:t>Northern</w:t>
      </w:r>
      <w:r w:rsidR="00A234FD">
        <w:rPr>
          <w:rFonts w:ascii="Arial" w:hAnsi="Arial" w:cs="Arial"/>
          <w:lang w:val="en-US"/>
        </w:rPr>
        <w:t xml:space="preserve">, </w:t>
      </w:r>
      <w:r w:rsidR="00553019">
        <w:rPr>
          <w:rFonts w:ascii="Arial" w:hAnsi="Arial" w:cs="Arial"/>
          <w:lang w:val="en-US"/>
        </w:rPr>
        <w:t>Central,</w:t>
      </w:r>
      <w:r w:rsidR="00950D0C">
        <w:rPr>
          <w:rFonts w:ascii="Arial" w:hAnsi="Arial" w:cs="Arial"/>
          <w:lang w:val="en-US"/>
        </w:rPr>
        <w:t xml:space="preserve"> </w:t>
      </w:r>
      <w:r w:rsidR="00747762">
        <w:rPr>
          <w:rFonts w:ascii="Arial" w:hAnsi="Arial" w:cs="Arial"/>
          <w:lang w:val="en-US"/>
        </w:rPr>
        <w:t xml:space="preserve">and </w:t>
      </w:r>
      <w:r w:rsidR="00704593">
        <w:rPr>
          <w:rFonts w:ascii="Arial" w:hAnsi="Arial" w:cs="Arial"/>
          <w:lang w:val="en-US"/>
        </w:rPr>
        <w:t>S</w:t>
      </w:r>
      <w:r w:rsidR="00747762">
        <w:rPr>
          <w:rFonts w:ascii="Arial" w:hAnsi="Arial" w:cs="Arial"/>
          <w:lang w:val="en-US"/>
        </w:rPr>
        <w:t>outhern</w:t>
      </w:r>
      <w:r w:rsidR="00A234FD">
        <w:rPr>
          <w:rFonts w:ascii="Arial" w:hAnsi="Arial" w:cs="Arial"/>
          <w:lang w:val="en-US"/>
        </w:rPr>
        <w:t xml:space="preserve"> -</w:t>
      </w:r>
      <w:r w:rsidR="00747762">
        <w:rPr>
          <w:rFonts w:ascii="Arial" w:hAnsi="Arial" w:cs="Arial"/>
          <w:lang w:val="en-US"/>
        </w:rPr>
        <w:t xml:space="preserve"> within the historic mine workings, which </w:t>
      </w:r>
      <w:r w:rsidR="00950D0C">
        <w:rPr>
          <w:rFonts w:ascii="Arial" w:hAnsi="Arial" w:cs="Arial"/>
          <w:lang w:val="en-US"/>
        </w:rPr>
        <w:t>are</w:t>
      </w:r>
      <w:r w:rsidR="00140F26">
        <w:rPr>
          <w:rFonts w:ascii="Arial" w:hAnsi="Arial" w:cs="Arial"/>
          <w:lang w:val="en-US"/>
        </w:rPr>
        <w:t xml:space="preserve"> </w:t>
      </w:r>
      <w:r w:rsidR="00275014">
        <w:rPr>
          <w:rFonts w:ascii="Arial" w:hAnsi="Arial" w:cs="Arial"/>
          <w:lang w:val="en-US"/>
        </w:rPr>
        <w:t xml:space="preserve">flattened pipe or </w:t>
      </w:r>
      <w:r w:rsidR="00140F26">
        <w:rPr>
          <w:rFonts w:ascii="Arial" w:hAnsi="Arial" w:cs="Arial"/>
          <w:lang w:val="en-US"/>
        </w:rPr>
        <w:t>carrot-</w:t>
      </w:r>
      <w:r w:rsidR="00747762">
        <w:rPr>
          <w:rFonts w:ascii="Arial" w:hAnsi="Arial" w:cs="Arial"/>
          <w:lang w:val="en-US"/>
        </w:rPr>
        <w:t xml:space="preserve">like </w:t>
      </w:r>
      <w:r w:rsidR="00BA7527">
        <w:rPr>
          <w:rFonts w:ascii="Arial" w:hAnsi="Arial" w:cs="Arial"/>
          <w:lang w:val="en-US"/>
        </w:rPr>
        <w:t>developments</w:t>
      </w:r>
      <w:r w:rsidR="00747762">
        <w:rPr>
          <w:rFonts w:ascii="Arial" w:hAnsi="Arial" w:cs="Arial"/>
          <w:lang w:val="en-US"/>
        </w:rPr>
        <w:t xml:space="preserve"> in long sections of the old workings. </w:t>
      </w:r>
      <w:r w:rsidR="007A7177" w:rsidRPr="007A7177">
        <w:rPr>
          <w:rFonts w:ascii="Arial" w:hAnsi="Arial" w:cs="Arial"/>
          <w:lang w:val="en-US"/>
        </w:rPr>
        <w:t xml:space="preserve">The project </w:t>
      </w:r>
      <w:r w:rsidR="00747762">
        <w:rPr>
          <w:rFonts w:ascii="Arial" w:hAnsi="Arial" w:cs="Arial"/>
          <w:lang w:val="en-US"/>
        </w:rPr>
        <w:t>has</w:t>
      </w:r>
      <w:r w:rsidR="007A7177" w:rsidRPr="007A7177">
        <w:rPr>
          <w:rFonts w:ascii="Arial" w:hAnsi="Arial" w:cs="Arial"/>
          <w:lang w:val="en-US"/>
        </w:rPr>
        <w:t xml:space="preserve"> a strike length of </w:t>
      </w:r>
      <w:r w:rsidR="00747762">
        <w:rPr>
          <w:rFonts w:ascii="Arial" w:hAnsi="Arial" w:cs="Arial"/>
          <w:lang w:val="en-US"/>
        </w:rPr>
        <w:t xml:space="preserve">approximately </w:t>
      </w:r>
      <w:r w:rsidR="007A7177" w:rsidRPr="007A7177">
        <w:rPr>
          <w:rFonts w:ascii="Arial" w:hAnsi="Arial" w:cs="Arial"/>
          <w:lang w:val="en-US"/>
        </w:rPr>
        <w:t>800m and depth of &gt;</w:t>
      </w:r>
      <w:r w:rsidR="00747762">
        <w:rPr>
          <w:rFonts w:ascii="Arial" w:hAnsi="Arial" w:cs="Arial"/>
          <w:lang w:val="en-US"/>
        </w:rPr>
        <w:t>1,200m</w:t>
      </w:r>
      <w:r w:rsidR="00EA1364">
        <w:rPr>
          <w:rFonts w:ascii="Arial" w:hAnsi="Arial" w:cs="Arial"/>
          <w:lang w:val="en-US"/>
        </w:rPr>
        <w:t>, open to depth</w:t>
      </w:r>
      <w:r w:rsidR="00747762">
        <w:rPr>
          <w:rFonts w:ascii="Arial" w:hAnsi="Arial" w:cs="Arial"/>
          <w:lang w:val="en-US"/>
        </w:rPr>
        <w:t>.</w:t>
      </w:r>
      <w:r w:rsidR="004C3B15">
        <w:rPr>
          <w:rFonts w:ascii="Arial" w:hAnsi="Arial" w:cs="Arial"/>
          <w:lang w:val="en-US"/>
        </w:rPr>
        <w:t xml:space="preserve"> Additionally, there is potential for more blind lodes along strike beyond the current project area. There is approximately 300m of strike extent to the north of the highway where traces of shearing and iron rich alteration can be found, which remains largely unexplored. To the south the shear zone extends to </w:t>
      </w:r>
      <w:r w:rsidR="00617BCF">
        <w:rPr>
          <w:rFonts w:ascii="Arial" w:hAnsi="Arial" w:cs="Arial"/>
          <w:lang w:val="en-US"/>
        </w:rPr>
        <w:t xml:space="preserve">the </w:t>
      </w:r>
      <w:proofErr w:type="spellStart"/>
      <w:r w:rsidR="004C3B15">
        <w:rPr>
          <w:rFonts w:ascii="Arial" w:hAnsi="Arial" w:cs="Arial"/>
          <w:lang w:val="en-US"/>
        </w:rPr>
        <w:t>Dapville</w:t>
      </w:r>
      <w:proofErr w:type="spellEnd"/>
      <w:r w:rsidR="00617BCF">
        <w:rPr>
          <w:rFonts w:ascii="Arial" w:hAnsi="Arial" w:cs="Arial"/>
          <w:lang w:val="en-US"/>
        </w:rPr>
        <w:t xml:space="preserve"> prospect area</w:t>
      </w:r>
      <w:r w:rsidR="004C3B15">
        <w:rPr>
          <w:rFonts w:ascii="Arial" w:hAnsi="Arial" w:cs="Arial"/>
          <w:lang w:val="en-US"/>
        </w:rPr>
        <w:t xml:space="preserve">, some </w:t>
      </w:r>
      <w:r w:rsidR="00033823" w:rsidRPr="00033823">
        <w:rPr>
          <w:rFonts w:ascii="Arial" w:hAnsi="Arial" w:cs="Arial"/>
          <w:lang w:val="en-US"/>
        </w:rPr>
        <w:t>8</w:t>
      </w:r>
      <w:r w:rsidR="004C3B15" w:rsidRPr="00033823">
        <w:rPr>
          <w:rFonts w:ascii="Arial" w:hAnsi="Arial" w:cs="Arial"/>
          <w:lang w:val="en-US"/>
        </w:rPr>
        <w:t>00m away.</w:t>
      </w:r>
      <w:r w:rsidR="004C3B15">
        <w:rPr>
          <w:rFonts w:ascii="Arial" w:hAnsi="Arial" w:cs="Arial"/>
          <w:lang w:val="en-US"/>
        </w:rPr>
        <w:t xml:space="preserve"> </w:t>
      </w:r>
    </w:p>
    <w:p w:rsidR="00FB03F8" w:rsidRDefault="00833016" w:rsidP="001C3BCD">
      <w:pPr>
        <w:spacing w:line="240" w:lineRule="auto"/>
        <w:jc w:val="both"/>
        <w:rPr>
          <w:rFonts w:ascii="Arial" w:hAnsi="Arial" w:cs="Arial"/>
          <w:lang w:val="en-US"/>
        </w:rPr>
      </w:pPr>
      <w:r>
        <w:rPr>
          <w:rFonts w:ascii="Arial" w:hAnsi="Arial" w:cs="Arial"/>
          <w:lang w:val="en-US"/>
        </w:rPr>
        <w:t>Of the recently named conceptual lenses</w:t>
      </w:r>
      <w:r w:rsidR="00950D0C">
        <w:rPr>
          <w:rFonts w:ascii="Arial" w:hAnsi="Arial" w:cs="Arial"/>
          <w:lang w:val="en-US"/>
        </w:rPr>
        <w:t>,</w:t>
      </w:r>
      <w:r>
        <w:rPr>
          <w:rFonts w:ascii="Arial" w:hAnsi="Arial" w:cs="Arial"/>
          <w:lang w:val="en-US"/>
        </w:rPr>
        <w:t xml:space="preserve"> </w:t>
      </w:r>
      <w:proofErr w:type="spellStart"/>
      <w:r>
        <w:rPr>
          <w:rFonts w:ascii="Arial" w:hAnsi="Arial" w:cs="Arial"/>
          <w:lang w:val="en-US"/>
        </w:rPr>
        <w:t>Banba</w:t>
      </w:r>
      <w:proofErr w:type="spellEnd"/>
      <w:r>
        <w:rPr>
          <w:rFonts w:ascii="Arial" w:hAnsi="Arial" w:cs="Arial"/>
          <w:lang w:val="en-US"/>
        </w:rPr>
        <w:t xml:space="preserve"> and </w:t>
      </w:r>
      <w:proofErr w:type="spellStart"/>
      <w:r>
        <w:rPr>
          <w:rFonts w:ascii="Arial" w:hAnsi="Arial" w:cs="Arial"/>
          <w:lang w:val="en-US"/>
        </w:rPr>
        <w:t>Cagn</w:t>
      </w:r>
      <w:proofErr w:type="spellEnd"/>
      <w:r>
        <w:rPr>
          <w:rFonts w:ascii="Arial" w:hAnsi="Arial" w:cs="Arial"/>
          <w:lang w:val="en-US"/>
        </w:rPr>
        <w:t xml:space="preserve"> are associated with historic mining activity. </w:t>
      </w:r>
      <w:proofErr w:type="spellStart"/>
      <w:r>
        <w:rPr>
          <w:rFonts w:ascii="Arial" w:hAnsi="Arial" w:cs="Arial"/>
          <w:lang w:val="en-US"/>
        </w:rPr>
        <w:t>Banba</w:t>
      </w:r>
      <w:proofErr w:type="spellEnd"/>
      <w:r>
        <w:rPr>
          <w:rFonts w:ascii="Arial" w:hAnsi="Arial" w:cs="Arial"/>
          <w:lang w:val="en-US"/>
        </w:rPr>
        <w:t xml:space="preserve"> covers what were the narrow </w:t>
      </w:r>
      <w:r w:rsidR="002A1358">
        <w:rPr>
          <w:rFonts w:ascii="Arial" w:hAnsi="Arial" w:cs="Arial"/>
          <w:lang w:val="en-US"/>
        </w:rPr>
        <w:t>S</w:t>
      </w:r>
      <w:r>
        <w:rPr>
          <w:rFonts w:ascii="Arial" w:hAnsi="Arial" w:cs="Arial"/>
          <w:lang w:val="en-US"/>
        </w:rPr>
        <w:t xml:space="preserve">outhern and extensive </w:t>
      </w:r>
      <w:r w:rsidR="00950D0C">
        <w:rPr>
          <w:rFonts w:ascii="Arial" w:hAnsi="Arial" w:cs="Arial"/>
          <w:lang w:val="en-US"/>
        </w:rPr>
        <w:t>Central</w:t>
      </w:r>
      <w:r>
        <w:rPr>
          <w:rFonts w:ascii="Arial" w:hAnsi="Arial" w:cs="Arial"/>
          <w:lang w:val="en-US"/>
        </w:rPr>
        <w:t xml:space="preserve"> lens</w:t>
      </w:r>
      <w:r w:rsidR="00F73B58">
        <w:rPr>
          <w:rFonts w:ascii="Arial" w:hAnsi="Arial" w:cs="Arial"/>
          <w:lang w:val="en-US"/>
        </w:rPr>
        <w:t>es</w:t>
      </w:r>
      <w:r>
        <w:rPr>
          <w:rFonts w:ascii="Arial" w:hAnsi="Arial" w:cs="Arial"/>
          <w:lang w:val="en-US"/>
        </w:rPr>
        <w:t xml:space="preserve"> of the historic mine and the potential down dip depth extent beneath. </w:t>
      </w:r>
      <w:proofErr w:type="spellStart"/>
      <w:r>
        <w:rPr>
          <w:rFonts w:ascii="Arial" w:hAnsi="Arial" w:cs="Arial"/>
          <w:lang w:val="en-US"/>
        </w:rPr>
        <w:t>Cagn</w:t>
      </w:r>
      <w:proofErr w:type="spellEnd"/>
      <w:r>
        <w:rPr>
          <w:rFonts w:ascii="Arial" w:hAnsi="Arial" w:cs="Arial"/>
          <w:lang w:val="en-US"/>
        </w:rPr>
        <w:t xml:space="preserve"> is associated with the historic </w:t>
      </w:r>
      <w:r w:rsidR="002A1358">
        <w:rPr>
          <w:rFonts w:ascii="Arial" w:hAnsi="Arial" w:cs="Arial"/>
          <w:lang w:val="en-US"/>
        </w:rPr>
        <w:t>N</w:t>
      </w:r>
      <w:r>
        <w:rPr>
          <w:rFonts w:ascii="Arial" w:hAnsi="Arial" w:cs="Arial"/>
          <w:lang w:val="en-US"/>
        </w:rPr>
        <w:t xml:space="preserve">orthern </w:t>
      </w:r>
      <w:r w:rsidR="00A77707">
        <w:rPr>
          <w:rFonts w:ascii="Arial" w:hAnsi="Arial" w:cs="Arial"/>
          <w:lang w:val="en-US"/>
        </w:rPr>
        <w:t xml:space="preserve">lens and </w:t>
      </w:r>
      <w:proofErr w:type="gramStart"/>
      <w:r w:rsidR="00A77707">
        <w:rPr>
          <w:rFonts w:ascii="Arial" w:hAnsi="Arial" w:cs="Arial"/>
          <w:lang w:val="en-US"/>
        </w:rPr>
        <w:t>its</w:t>
      </w:r>
      <w:proofErr w:type="gramEnd"/>
      <w:r w:rsidR="00A77707">
        <w:rPr>
          <w:rFonts w:ascii="Arial" w:hAnsi="Arial" w:cs="Arial"/>
          <w:lang w:val="en-US"/>
        </w:rPr>
        <w:t xml:space="preserve"> along strike </w:t>
      </w:r>
      <w:r>
        <w:rPr>
          <w:rFonts w:ascii="Arial" w:hAnsi="Arial" w:cs="Arial"/>
          <w:lang w:val="en-US"/>
        </w:rPr>
        <w:t xml:space="preserve">north and down dip potential. The </w:t>
      </w:r>
      <w:proofErr w:type="spellStart"/>
      <w:r>
        <w:rPr>
          <w:rFonts w:ascii="Arial" w:hAnsi="Arial" w:cs="Arial"/>
          <w:lang w:val="en-US"/>
        </w:rPr>
        <w:t>Anjea</w:t>
      </w:r>
      <w:proofErr w:type="spellEnd"/>
      <w:r>
        <w:rPr>
          <w:rFonts w:ascii="Arial" w:hAnsi="Arial" w:cs="Arial"/>
          <w:lang w:val="en-US"/>
        </w:rPr>
        <w:t xml:space="preserve"> lens represents a new discovery, separate from historic workings.</w:t>
      </w:r>
      <w:r w:rsidRPr="007A7177">
        <w:rPr>
          <w:rFonts w:ascii="Arial" w:hAnsi="Arial" w:cs="Arial"/>
          <w:lang w:val="en-US"/>
        </w:rPr>
        <w:t xml:space="preserve"> The</w:t>
      </w:r>
      <w:r w:rsidR="007A7177" w:rsidRPr="007A7177">
        <w:rPr>
          <w:rFonts w:ascii="Arial" w:hAnsi="Arial" w:cs="Arial"/>
          <w:lang w:val="en-US"/>
        </w:rPr>
        <w:t xml:space="preserve"> focal point for recent exploration success has been</w:t>
      </w:r>
      <w:r>
        <w:rPr>
          <w:rFonts w:ascii="Arial" w:hAnsi="Arial" w:cs="Arial"/>
          <w:lang w:val="en-US"/>
        </w:rPr>
        <w:t xml:space="preserve"> on the southern </w:t>
      </w:r>
      <w:proofErr w:type="spellStart"/>
      <w:r>
        <w:rPr>
          <w:rFonts w:ascii="Arial" w:hAnsi="Arial" w:cs="Arial"/>
          <w:lang w:val="en-US"/>
        </w:rPr>
        <w:t>Anjea</w:t>
      </w:r>
      <w:proofErr w:type="spellEnd"/>
      <w:r>
        <w:rPr>
          <w:rFonts w:ascii="Arial" w:hAnsi="Arial" w:cs="Arial"/>
          <w:lang w:val="en-US"/>
        </w:rPr>
        <w:t xml:space="preserve"> lens </w:t>
      </w:r>
      <w:r w:rsidR="00EA1364">
        <w:rPr>
          <w:rFonts w:ascii="Arial" w:hAnsi="Arial" w:cs="Arial"/>
          <w:lang w:val="en-US"/>
        </w:rPr>
        <w:t xml:space="preserve">and </w:t>
      </w:r>
      <w:r w:rsidR="007A7177" w:rsidRPr="007A7177">
        <w:rPr>
          <w:rFonts w:ascii="Arial" w:hAnsi="Arial" w:cs="Arial"/>
          <w:lang w:val="en-US"/>
        </w:rPr>
        <w:t xml:space="preserve">toward the central </w:t>
      </w:r>
      <w:proofErr w:type="spellStart"/>
      <w:r w:rsidR="007A7177" w:rsidRPr="007A7177">
        <w:rPr>
          <w:rFonts w:ascii="Arial" w:hAnsi="Arial" w:cs="Arial"/>
          <w:lang w:val="en-US"/>
        </w:rPr>
        <w:t>Banba</w:t>
      </w:r>
      <w:proofErr w:type="spellEnd"/>
      <w:r w:rsidR="007A7177" w:rsidRPr="007A7177">
        <w:rPr>
          <w:rFonts w:ascii="Arial" w:hAnsi="Arial" w:cs="Arial"/>
          <w:lang w:val="en-US"/>
        </w:rPr>
        <w:t xml:space="preserve"> lens. </w:t>
      </w:r>
    </w:p>
    <w:p w:rsidR="007E67A6" w:rsidRPr="007E67A6" w:rsidRDefault="00363639" w:rsidP="001C3BCD">
      <w:pPr>
        <w:spacing w:line="240" w:lineRule="auto"/>
        <w:jc w:val="both"/>
        <w:rPr>
          <w:rFonts w:ascii="Arial" w:hAnsi="Arial" w:cs="Arial"/>
          <w:lang w:val="en-US"/>
        </w:rPr>
      </w:pPr>
      <w:r>
        <w:rPr>
          <w:noProof/>
          <w:lang w:eastAsia="en-AU"/>
        </w:rPr>
        <mc:AlternateContent>
          <mc:Choice Requires="wps">
            <w:drawing>
              <wp:anchor distT="0" distB="0" distL="114300" distR="114300" simplePos="0" relativeHeight="251679744" behindDoc="1" locked="0" layoutInCell="1" allowOverlap="1" wp14:anchorId="443ACB5C" wp14:editId="1E9862F0">
                <wp:simplePos x="0" y="0"/>
                <wp:positionH relativeFrom="margin">
                  <wp:posOffset>716915</wp:posOffset>
                </wp:positionH>
                <wp:positionV relativeFrom="paragraph">
                  <wp:posOffset>1324610</wp:posOffset>
                </wp:positionV>
                <wp:extent cx="1892935" cy="285750"/>
                <wp:effectExtent l="0" t="0" r="0" b="0"/>
                <wp:wrapTight wrapText="bothSides">
                  <wp:wrapPolygon edited="0">
                    <wp:start x="0" y="0"/>
                    <wp:lineTo x="0" y="20160"/>
                    <wp:lineTo x="21303" y="20160"/>
                    <wp:lineTo x="2130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1892935" cy="285750"/>
                        </a:xfrm>
                        <a:prstGeom prst="rect">
                          <a:avLst/>
                        </a:prstGeom>
                        <a:solidFill>
                          <a:prstClr val="white"/>
                        </a:solidFill>
                        <a:ln>
                          <a:noFill/>
                        </a:ln>
                      </wps:spPr>
                      <wps:txbx>
                        <w:txbxContent>
                          <w:p w:rsidR="00A974EB" w:rsidRPr="006A6E4E" w:rsidRDefault="00A974EB" w:rsidP="00331E13">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3</w:t>
                            </w:r>
                            <w:r w:rsidRPr="006A6E4E">
                              <w:rPr>
                                <w:rFonts w:ascii="Arial" w:hAnsi="Arial" w:cs="Arial"/>
                                <w:color w:val="44546A" w:themeColor="text2"/>
                                <w:sz w:val="18"/>
                                <w:szCs w:val="18"/>
                              </w:rPr>
                              <w:t xml:space="preserve">: </w:t>
                            </w:r>
                            <w:r>
                              <w:rPr>
                                <w:rFonts w:ascii="Arial" w:hAnsi="Arial" w:cs="Arial"/>
                                <w:color w:val="44546A" w:themeColor="text2"/>
                                <w:sz w:val="18"/>
                                <w:szCs w:val="18"/>
                              </w:rPr>
                              <w:t>Long Section looking west of Great Cobar conceptual lenses.</w:t>
                            </w:r>
                          </w:p>
                          <w:p w:rsidR="00A974EB" w:rsidRPr="002D1155" w:rsidRDefault="00A974EB" w:rsidP="00331E13">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CB5C" id="Text Box 8" o:spid="_x0000_s1028" type="#_x0000_t202" style="position:absolute;left:0;text-align:left;margin-left:56.45pt;margin-top:104.3pt;width:149.05pt;height:2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yEMgIAAGcEAAAOAAAAZHJzL2Uyb0RvYy54bWysVFFv2yAQfp+0/4B4X5xkypZa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KAplmUGJ&#10;dqKL5At0ZJ7YaV0oMWnrMC126EaVB39AZwLdSW/SF+EQjCPP5yu3qRhPh+Y305uPM0o4xqbz2edZ&#10;Jr94Oe18iF8FGJKMinrULlPKTvch4kswdUhJlwXQqt4ordMmBdbakxNDndtGRZHeiCd+y9I25VpI&#10;p/pw8hQJYg8lWbHbd5mQ6QBzD/UZ0Xvouyc4vlF43z0L8Yl5bBcEjCMQH3GRGtqKwsWipAH/82/+&#10;lI8qYpSSFtuvouHHkXlBif5mUd/Uq4PhB2M/GPZo1oBIJzhcjmcTD/ioB1N6MM84Gat0C4aY5XhX&#10;ReNgrmM/BDhZXKxWOQk70rF4b7eOp9IDr7vumXl3USWing8wNCYr34jT5/Ysr44RpMrKJV57Fi90&#10;YzdneS6Tl8bl9T5nvfwflr8AAAD//wMAUEsDBBQABgAIAAAAIQBl8tkg3wAAAAsBAAAPAAAAZHJz&#10;L2Rvd25yZXYueG1sTI/BTsMwEETvSPyDtUhcEHUSICohTgUt3ODQUvW8jU0SEa8j22nSv2c5wXFm&#10;n2ZnytVse3EyPnSOFKSLBISh2umOGgX7z7fbJYgQkTT2joyCswmwqi4vSiy0m2hrTrvYCA6hUKCC&#10;NsahkDLUrbEYFm4wxLcv5y1Glr6R2uPE4baXWZLk0mJH/KHFwaxbU3/vRqsg3/hx2tL6ZrN/fceP&#10;ockOL+eDUtdX8/MTiGjm+AfDb32uDhV3OrqRdBA96zR7ZFRBlixzEEzcpymvO7LzcJeDrEr5f0P1&#10;AwAA//8DAFBLAQItABQABgAIAAAAIQC2gziS/gAAAOEBAAATAAAAAAAAAAAAAAAAAAAAAABbQ29u&#10;dGVudF9UeXBlc10ueG1sUEsBAi0AFAAGAAgAAAAhADj9If/WAAAAlAEAAAsAAAAAAAAAAAAAAAAA&#10;LwEAAF9yZWxzLy5yZWxzUEsBAi0AFAAGAAgAAAAhANfLfIQyAgAAZwQAAA4AAAAAAAAAAAAAAAAA&#10;LgIAAGRycy9lMm9Eb2MueG1sUEsBAi0AFAAGAAgAAAAhAGXy2SDfAAAACwEAAA8AAAAAAAAAAAAA&#10;AAAAjAQAAGRycy9kb3ducmV2LnhtbFBLBQYAAAAABAAEAPMAAACYBQAAAAA=&#10;" stroked="f">
                <v:textbox inset="0,0,0,0">
                  <w:txbxContent>
                    <w:p w:rsidR="00A974EB" w:rsidRPr="006A6E4E" w:rsidRDefault="00A974EB" w:rsidP="00331E13">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3</w:t>
                      </w:r>
                      <w:r w:rsidRPr="006A6E4E">
                        <w:rPr>
                          <w:rFonts w:ascii="Arial" w:hAnsi="Arial" w:cs="Arial"/>
                          <w:color w:val="44546A" w:themeColor="text2"/>
                          <w:sz w:val="18"/>
                          <w:szCs w:val="18"/>
                        </w:rPr>
                        <w:t xml:space="preserve">: </w:t>
                      </w:r>
                      <w:r>
                        <w:rPr>
                          <w:rFonts w:ascii="Arial" w:hAnsi="Arial" w:cs="Arial"/>
                          <w:color w:val="44546A" w:themeColor="text2"/>
                          <w:sz w:val="18"/>
                          <w:szCs w:val="18"/>
                        </w:rPr>
                        <w:t>Long Section looking west of Great Cobar conceptual lenses.</w:t>
                      </w:r>
                    </w:p>
                    <w:p w:rsidR="00A974EB" w:rsidRPr="002D1155" w:rsidRDefault="00A974EB" w:rsidP="00331E13">
                      <w:pPr>
                        <w:pStyle w:val="Caption"/>
                        <w:rPr>
                          <w:rFonts w:ascii="Arial" w:hAnsi="Arial" w:cs="Arial"/>
                          <w:noProof/>
                        </w:rPr>
                      </w:pPr>
                    </w:p>
                  </w:txbxContent>
                </v:textbox>
                <w10:wrap type="tight" anchorx="margin"/>
              </v:shape>
            </w:pict>
          </mc:Fallback>
        </mc:AlternateContent>
      </w:r>
      <w:r w:rsidR="007E67A6" w:rsidRPr="007E67A6">
        <w:rPr>
          <w:rFonts w:ascii="Arial" w:hAnsi="Arial" w:cs="Arial"/>
          <w:lang w:val="en-US"/>
        </w:rPr>
        <w:t xml:space="preserve">Data from underground drilling at the end of Great </w:t>
      </w:r>
      <w:proofErr w:type="spellStart"/>
      <w:r w:rsidR="007E67A6" w:rsidRPr="007E67A6">
        <w:rPr>
          <w:rFonts w:ascii="Arial" w:hAnsi="Arial" w:cs="Arial"/>
          <w:lang w:val="en-US"/>
        </w:rPr>
        <w:t>Cobar’s</w:t>
      </w:r>
      <w:proofErr w:type="spellEnd"/>
      <w:r w:rsidR="007E67A6" w:rsidRPr="007E67A6">
        <w:rPr>
          <w:rFonts w:ascii="Arial" w:hAnsi="Arial" w:cs="Arial"/>
          <w:lang w:val="en-US"/>
        </w:rPr>
        <w:t xml:space="preserve"> working years has been lost. There are indications in historical notes of the success of introducing diamond drilling to the mine</w:t>
      </w:r>
      <w:r w:rsidR="007E67A6" w:rsidRPr="006F21BC">
        <w:rPr>
          <w:rFonts w:ascii="Arial" w:hAnsi="Arial" w:cs="Arial"/>
          <w:lang w:val="en-US"/>
        </w:rPr>
        <w:t>.</w:t>
      </w:r>
      <w:r w:rsidR="007E67A6" w:rsidRPr="007E67A6">
        <w:rPr>
          <w:rFonts w:ascii="Arial" w:hAnsi="Arial" w:cs="Arial"/>
          <w:lang w:val="en-US"/>
        </w:rPr>
        <w:t xml:space="preserve"> </w:t>
      </w:r>
      <w:r w:rsidR="007836D3">
        <w:rPr>
          <w:rFonts w:ascii="Arial" w:hAnsi="Arial" w:cs="Arial"/>
          <w:lang w:val="en-US"/>
        </w:rPr>
        <w:t>The mine closed due to economic difficulties</w:t>
      </w:r>
      <w:r w:rsidR="00767F64">
        <w:rPr>
          <w:rFonts w:ascii="Arial" w:hAnsi="Arial" w:cs="Arial"/>
          <w:lang w:val="en-US"/>
        </w:rPr>
        <w:t>,</w:t>
      </w:r>
      <w:r w:rsidR="007836D3">
        <w:rPr>
          <w:rFonts w:ascii="Arial" w:hAnsi="Arial" w:cs="Arial"/>
          <w:lang w:val="en-US"/>
        </w:rPr>
        <w:t xml:space="preserve"> </w:t>
      </w:r>
      <w:r w:rsidR="006F21BC">
        <w:rPr>
          <w:rFonts w:ascii="Arial" w:hAnsi="Arial" w:cs="Arial"/>
          <w:lang w:val="en-US"/>
        </w:rPr>
        <w:t xml:space="preserve">with crashing </w:t>
      </w:r>
      <w:r w:rsidR="006F21BC">
        <w:rPr>
          <w:rFonts w:ascii="Arial" w:hAnsi="Arial" w:cs="Arial"/>
          <w:lang w:val="en-US"/>
        </w:rPr>
        <w:lastRenderedPageBreak/>
        <w:t xml:space="preserve">copper prices after World War One, </w:t>
      </w:r>
      <w:r w:rsidR="00174FD8">
        <w:rPr>
          <w:rFonts w:ascii="Arial" w:hAnsi="Arial" w:cs="Arial"/>
          <w:lang w:val="en-US"/>
        </w:rPr>
        <w:t xml:space="preserve">rather than depleted </w:t>
      </w:r>
      <w:r w:rsidR="006F21BC">
        <w:rPr>
          <w:rFonts w:ascii="Arial" w:hAnsi="Arial" w:cs="Arial"/>
          <w:lang w:val="en-US"/>
        </w:rPr>
        <w:t xml:space="preserve">reserves, </w:t>
      </w:r>
      <w:r w:rsidR="007836D3">
        <w:rPr>
          <w:rFonts w:ascii="Arial" w:hAnsi="Arial" w:cs="Arial"/>
          <w:lang w:val="en-US"/>
        </w:rPr>
        <w:t>with a</w:t>
      </w:r>
      <w:r w:rsidR="007E67A6" w:rsidRPr="007E67A6">
        <w:rPr>
          <w:rFonts w:ascii="Arial" w:hAnsi="Arial" w:cs="Arial"/>
          <w:lang w:val="en-US"/>
        </w:rPr>
        <w:t xml:space="preserve">ll indications that economic </w:t>
      </w:r>
      <w:r w:rsidR="007836D3" w:rsidRPr="007E67A6">
        <w:rPr>
          <w:rFonts w:ascii="Arial" w:hAnsi="Arial" w:cs="Arial"/>
          <w:lang w:val="en-US"/>
        </w:rPr>
        <w:t>mineralization</w:t>
      </w:r>
      <w:r w:rsidR="007836D3">
        <w:rPr>
          <w:rFonts w:ascii="Arial" w:hAnsi="Arial" w:cs="Arial"/>
          <w:lang w:val="en-US"/>
        </w:rPr>
        <w:t xml:space="preserve"> persisted to depth.</w:t>
      </w:r>
    </w:p>
    <w:p w:rsidR="00331E13" w:rsidRPr="007E67A6" w:rsidRDefault="007E67A6" w:rsidP="001C3BCD">
      <w:pPr>
        <w:spacing w:line="240" w:lineRule="auto"/>
        <w:jc w:val="both"/>
        <w:rPr>
          <w:rFonts w:ascii="Arial" w:hAnsi="Arial" w:cs="Arial"/>
          <w:lang w:val="en-US"/>
        </w:rPr>
      </w:pPr>
      <w:r w:rsidRPr="007E67A6">
        <w:rPr>
          <w:rFonts w:ascii="Arial" w:hAnsi="Arial" w:cs="Arial"/>
          <w:lang w:val="en-US"/>
        </w:rPr>
        <w:t xml:space="preserve">Drilling in the 1950s was designed to test continuation of the mineral system at depth, and these holes did indeed discover that the shear was </w:t>
      </w:r>
      <w:r w:rsidR="007836D3" w:rsidRPr="007E67A6">
        <w:rPr>
          <w:rFonts w:ascii="Arial" w:hAnsi="Arial" w:cs="Arial"/>
          <w:lang w:val="en-US"/>
        </w:rPr>
        <w:t>mineralized</w:t>
      </w:r>
      <w:r w:rsidRPr="007E67A6">
        <w:rPr>
          <w:rFonts w:ascii="Arial" w:hAnsi="Arial" w:cs="Arial"/>
          <w:lang w:val="en-US"/>
        </w:rPr>
        <w:t xml:space="preserve"> at much greater depths than previously known. </w:t>
      </w:r>
    </w:p>
    <w:p w:rsidR="00704593" w:rsidRPr="007A7177" w:rsidRDefault="00FA0AD9" w:rsidP="001C3BCD">
      <w:pPr>
        <w:spacing w:line="240" w:lineRule="auto"/>
        <w:jc w:val="both"/>
        <w:rPr>
          <w:rFonts w:ascii="Arial" w:hAnsi="Arial" w:cs="Arial"/>
          <w:lang w:val="en-US"/>
        </w:rPr>
      </w:pPr>
      <w:r w:rsidRPr="00674E12">
        <w:rPr>
          <w:rFonts w:ascii="Arial" w:hAnsi="Arial" w:cs="Arial"/>
          <w:lang w:val="en-US"/>
        </w:rPr>
        <w:t xml:space="preserve">Following 35 years of no exploration activity PGM began exploring under Great </w:t>
      </w:r>
      <w:proofErr w:type="spellStart"/>
      <w:r w:rsidRPr="00674E12">
        <w:rPr>
          <w:rFonts w:ascii="Arial" w:hAnsi="Arial" w:cs="Arial"/>
          <w:lang w:val="en-US"/>
        </w:rPr>
        <w:t>Cobar</w:t>
      </w:r>
      <w:proofErr w:type="spellEnd"/>
      <w:r w:rsidRPr="00674E12">
        <w:rPr>
          <w:rFonts w:ascii="Arial" w:hAnsi="Arial" w:cs="Arial"/>
          <w:lang w:val="en-US"/>
        </w:rPr>
        <w:t xml:space="preserve"> with </w:t>
      </w:r>
      <w:r w:rsidR="006F21BC">
        <w:rPr>
          <w:rFonts w:ascii="Arial" w:hAnsi="Arial" w:cs="Arial"/>
          <w:lang w:val="en-US"/>
        </w:rPr>
        <w:t>three</w:t>
      </w:r>
      <w:r w:rsidRPr="00674E12">
        <w:rPr>
          <w:rFonts w:ascii="Arial" w:hAnsi="Arial" w:cs="Arial"/>
          <w:lang w:val="en-US"/>
        </w:rPr>
        <w:t xml:space="preserve"> small drilling campaigns in 2004, 2010 &amp; 2013. The early campaigns were encouraging but the turning point came with the last southernmost hole of the 2013 program which intersected significant gold</w:t>
      </w:r>
      <w:r w:rsidR="007C69D0">
        <w:rPr>
          <w:rFonts w:ascii="Arial" w:hAnsi="Arial" w:cs="Arial"/>
          <w:lang w:val="en-US"/>
        </w:rPr>
        <w:t xml:space="preserve"> and massive </w:t>
      </w:r>
      <w:proofErr w:type="spellStart"/>
      <w:r w:rsidR="007C69D0">
        <w:rPr>
          <w:rFonts w:ascii="Arial" w:hAnsi="Arial" w:cs="Arial"/>
          <w:lang w:val="en-US"/>
        </w:rPr>
        <w:t>sulphide</w:t>
      </w:r>
      <w:proofErr w:type="spellEnd"/>
      <w:r w:rsidRPr="00674E12">
        <w:rPr>
          <w:rFonts w:ascii="Arial" w:hAnsi="Arial" w:cs="Arial"/>
          <w:lang w:val="en-US"/>
        </w:rPr>
        <w:t xml:space="preserve"> from a prospect previously regarded as being gold poor. Excitement prompted further drilling, the discovery of the southern lens, separate from historic workings, which raised the status of the deposit for inclusion in the company’s inferred mineral resource/reserve estimate in 2016.</w:t>
      </w:r>
    </w:p>
    <w:p w:rsidR="00704593" w:rsidRPr="00F054D6" w:rsidRDefault="00704593" w:rsidP="001C3BCD">
      <w:pPr>
        <w:spacing w:line="240" w:lineRule="auto"/>
        <w:jc w:val="both"/>
        <w:rPr>
          <w:rFonts w:ascii="Arial" w:hAnsi="Arial" w:cs="Arial"/>
          <w:b/>
          <w:lang w:val="en-US"/>
        </w:rPr>
      </w:pPr>
      <w:r w:rsidRPr="00F054D6">
        <w:rPr>
          <w:rFonts w:ascii="Arial" w:hAnsi="Arial" w:cs="Arial"/>
          <w:b/>
          <w:lang w:val="en-US"/>
        </w:rPr>
        <w:t>Geology</w:t>
      </w:r>
      <w:r w:rsidR="00117A36" w:rsidRPr="00F054D6">
        <w:rPr>
          <w:rFonts w:ascii="Arial" w:hAnsi="Arial" w:cs="Arial"/>
          <w:b/>
          <w:lang w:val="en-US"/>
        </w:rPr>
        <w:t xml:space="preserve"> and </w:t>
      </w:r>
      <w:r w:rsidR="00F054D6" w:rsidRPr="00F054D6">
        <w:rPr>
          <w:rFonts w:ascii="Arial" w:hAnsi="Arial" w:cs="Arial"/>
          <w:b/>
          <w:lang w:val="en-US"/>
        </w:rPr>
        <w:t>Mineralization</w:t>
      </w:r>
    </w:p>
    <w:p w:rsidR="00B70525" w:rsidRDefault="00B70525" w:rsidP="001C3BCD">
      <w:pPr>
        <w:spacing w:line="240" w:lineRule="auto"/>
        <w:jc w:val="both"/>
        <w:rPr>
          <w:rFonts w:ascii="Arial" w:hAnsi="Arial" w:cs="Arial"/>
        </w:rPr>
      </w:pPr>
      <w:r>
        <w:rPr>
          <w:rFonts w:ascii="Arial" w:hAnsi="Arial" w:cs="Arial"/>
        </w:rPr>
        <w:t xml:space="preserve">The Great Cobar Fault is part of a complex architecture of faults that has developed on the eastern margin of the Devonian Cobar Basin, schematically shown in </w:t>
      </w:r>
      <w:r w:rsidRPr="00553019">
        <w:rPr>
          <w:rFonts w:ascii="Arial" w:hAnsi="Arial" w:cs="Arial"/>
        </w:rPr>
        <w:t>Figure 4</w:t>
      </w:r>
      <w:r>
        <w:rPr>
          <w:rFonts w:ascii="Arial" w:hAnsi="Arial" w:cs="Arial"/>
        </w:rPr>
        <w:t>.</w:t>
      </w:r>
      <w:r w:rsidRPr="00B70525">
        <w:rPr>
          <w:rFonts w:ascii="Arial" w:hAnsi="Arial" w:cs="Arial"/>
        </w:rPr>
        <w:t xml:space="preserve"> </w:t>
      </w:r>
      <w:r>
        <w:rPr>
          <w:rFonts w:ascii="Arial" w:hAnsi="Arial" w:cs="Arial"/>
        </w:rPr>
        <w:t xml:space="preserve">Much has been published on the basin synthesis and architecture (Drummond </w:t>
      </w:r>
      <w:r>
        <w:rPr>
          <w:rFonts w:ascii="Arial" w:hAnsi="Arial" w:cs="Arial"/>
          <w:i/>
        </w:rPr>
        <w:t>et al.</w:t>
      </w:r>
      <w:r>
        <w:rPr>
          <w:rFonts w:ascii="Arial" w:hAnsi="Arial" w:cs="Arial"/>
        </w:rPr>
        <w:t xml:space="preserve">, 1992; Fitzherbert </w:t>
      </w:r>
      <w:r w:rsidRPr="005F638C">
        <w:rPr>
          <w:rFonts w:ascii="Arial" w:hAnsi="Arial" w:cs="Arial"/>
          <w:i/>
        </w:rPr>
        <w:t>et al.</w:t>
      </w:r>
      <w:r>
        <w:rPr>
          <w:rFonts w:ascii="Arial" w:hAnsi="Arial" w:cs="Arial"/>
        </w:rPr>
        <w:t xml:space="preserve">, 2016; Glen, 1987; Glen, 1991; Glen, 1995; Glen, 1996) and this is not the scope of this paper. </w:t>
      </w:r>
    </w:p>
    <w:p w:rsidR="00B70525" w:rsidRDefault="00B70525" w:rsidP="001C3BCD">
      <w:pPr>
        <w:spacing w:line="240" w:lineRule="auto"/>
        <w:jc w:val="both"/>
        <w:rPr>
          <w:rFonts w:ascii="Arial" w:hAnsi="Arial" w:cs="Arial"/>
        </w:rPr>
      </w:pPr>
      <w:r w:rsidRPr="00EB6C73">
        <w:rPr>
          <w:rFonts w:ascii="Arial" w:hAnsi="Arial" w:cs="Arial"/>
        </w:rPr>
        <w:t>The basin lies in the north region of the Central Belt of t</w:t>
      </w:r>
      <w:r>
        <w:rPr>
          <w:rFonts w:ascii="Arial" w:hAnsi="Arial" w:cs="Arial"/>
        </w:rPr>
        <w:t xml:space="preserve">he Lachlan </w:t>
      </w:r>
      <w:proofErr w:type="spellStart"/>
      <w:r>
        <w:rPr>
          <w:rFonts w:ascii="Arial" w:hAnsi="Arial" w:cs="Arial"/>
        </w:rPr>
        <w:t>Orogen</w:t>
      </w:r>
      <w:proofErr w:type="spellEnd"/>
      <w:r>
        <w:rPr>
          <w:rFonts w:ascii="Arial" w:hAnsi="Arial" w:cs="Arial"/>
        </w:rPr>
        <w:t>. The Central B</w:t>
      </w:r>
      <w:r w:rsidRPr="00EB6C73">
        <w:rPr>
          <w:rFonts w:ascii="Arial" w:hAnsi="Arial" w:cs="Arial"/>
        </w:rPr>
        <w:t>elt formed as a back-arc basin in the Cambrian between the Precambrian metamorphic rocks of the Broken Hill Block, to the west. To t</w:t>
      </w:r>
      <w:r>
        <w:rPr>
          <w:rFonts w:ascii="Arial" w:hAnsi="Arial" w:cs="Arial"/>
        </w:rPr>
        <w:t>he east lies the Macquarie Arc subduction</w:t>
      </w:r>
      <w:r w:rsidRPr="00EB6C73">
        <w:rPr>
          <w:rFonts w:ascii="Arial" w:hAnsi="Arial" w:cs="Arial"/>
        </w:rPr>
        <w:t xml:space="preserve"> complex.</w:t>
      </w:r>
    </w:p>
    <w:p w:rsidR="00704593" w:rsidRDefault="00B70525"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83840" behindDoc="1" locked="0" layoutInCell="1" allowOverlap="1" wp14:anchorId="69599F15" wp14:editId="2E38D174">
                <wp:simplePos x="0" y="0"/>
                <wp:positionH relativeFrom="margin">
                  <wp:align>right</wp:align>
                </wp:positionH>
                <wp:positionV relativeFrom="paragraph">
                  <wp:posOffset>3016250</wp:posOffset>
                </wp:positionV>
                <wp:extent cx="5943600" cy="304800"/>
                <wp:effectExtent l="0" t="0" r="0" b="0"/>
                <wp:wrapTight wrapText="bothSides">
                  <wp:wrapPolygon edited="0">
                    <wp:start x="0" y="0"/>
                    <wp:lineTo x="0" y="20250"/>
                    <wp:lineTo x="21531" y="20250"/>
                    <wp:lineTo x="2153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943600" cy="304800"/>
                        </a:xfrm>
                        <a:prstGeom prst="rect">
                          <a:avLst/>
                        </a:prstGeom>
                        <a:solidFill>
                          <a:prstClr val="white"/>
                        </a:solidFill>
                        <a:ln>
                          <a:noFill/>
                        </a:ln>
                      </wps:spPr>
                      <wps:txbx>
                        <w:txbxContent>
                          <w:p w:rsidR="00A974EB" w:rsidRPr="00EB6C73" w:rsidRDefault="00A974EB" w:rsidP="003073B7">
                            <w:pPr>
                              <w:pStyle w:val="Caption"/>
                              <w:rPr>
                                <w:rFonts w:ascii="Arial" w:hAnsi="Arial" w:cs="Arial"/>
                                <w:i w:val="0"/>
                              </w:rPr>
                            </w:pPr>
                            <w:r w:rsidRPr="00EB6C73">
                              <w:rPr>
                                <w:rFonts w:ascii="Arial" w:hAnsi="Arial" w:cs="Arial"/>
                                <w:i w:val="0"/>
                              </w:rPr>
                              <w:t xml:space="preserve">Figure </w:t>
                            </w:r>
                            <w:r>
                              <w:rPr>
                                <w:rFonts w:ascii="Arial" w:hAnsi="Arial" w:cs="Arial"/>
                                <w:i w:val="0"/>
                              </w:rPr>
                              <w:t xml:space="preserve">4: Schematic cross-section through the Cobar Gold Field, eastern margin of the Cobar Basin (Modified from Glen </w:t>
                            </w:r>
                            <w:r>
                              <w:rPr>
                                <w:rFonts w:ascii="Arial" w:hAnsi="Arial" w:cs="Arial"/>
                              </w:rPr>
                              <w:t>et al.</w:t>
                            </w:r>
                            <w:r>
                              <w:rPr>
                                <w:rFonts w:ascii="Arial" w:hAnsi="Arial" w:cs="Arial"/>
                                <w:i w:val="0"/>
                              </w:rPr>
                              <w:t>, 1994).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9F15" id="Text Box 11" o:spid="_x0000_s1029" type="#_x0000_t202" style="position:absolute;left:0;text-align:left;margin-left:416.8pt;margin-top:237.5pt;width:468pt;height:24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udLwIAAGkEAAAOAAAAZHJzL2Uyb0RvYy54bWysVMFu2zAMvQ/YPwi6L06aruiCOEWWIsOA&#10;oi2QDD0rshwLkEVNUmJnX78nO063bqdhF5kiKUrvPdLzu7Y27Kh80GRzPhmNOVNWUqHtPufftusP&#10;t5yFKGwhDFmV85MK/G7x/t28cTN1RRWZQnmGIjbMGpfzKkY3y7IgK1WLMCKnLIIl+VpEbP0+K7xo&#10;UL022dV4fJM15AvnSaoQ4L3vg3zR1S9LJeNTWQYVmck53ha71XfrLq3ZYi5mey9cpeX5GeIfXlEL&#10;bXHppdS9iIIdvP6jVK2lp0BlHEmqMypLLVWHAWgm4zdoNpVwqsMCcoK70BT+X1n5eHz2TBfQbsKZ&#10;FTU02qo2ss/UMrjAT+PCDGkbh8TYwo/cwR/gTLDb0tfpC0AMcTB9urCbqkk4P366nt6MEZKITcfX&#10;t7BRPns97XyIXxTVLBk591CvI1UcH0LsU4eUdFkgo4u1NiZtUmBlPDsKKN1UOqpz8d+yjE25ltKp&#10;vmDyZAliDyVZsd21HSXTAeaOihPQe+r7Jzi51rjvQYT4LDwaBqgwBPEJS2moyTmdLc4q8j/+5k/5&#10;0BFRzho0YM7D94PwijPz1ULh1K2D4QdjNxj2UK8ISCEaXtOZOOCjGczSU/2C2VimWxASVuKunMfB&#10;XMV+DDBbUi2XXRJ60on4YDdOptIDr9v2RXh3ViVCz0caWlPM3ojT5/YsLw+RSt0pl3jtWTzTjX7u&#10;tD/PXhqYX/dd1usfYvETAAD//wMAUEsDBBQABgAIAAAAIQDGbDiV3gAAAAgBAAAPAAAAZHJzL2Rv&#10;d25yZXYueG1sTI/BTsMwEETvSPyDtUhcEHVIaYAQp4KW3uDQUvXsxksSEa8j22nSv2c5wW1WM5p9&#10;Uywn24kT+tA6UnA3S0AgVc60VCvYf25uH0GEqMnozhEqOGOAZXl5UejcuJG2eNrFWnAJhVwraGLs&#10;cylD1aDVYeZ6JPa+nLc68ulrabweudx2Mk2STFrdEn9odI+rBqvv3WAVZGs/jFta3az3b+/6o6/T&#10;w+v5oNT11fTyDCLiFP/C8IvP6FAy09ENZILoFPCQqOD+YcGC7ad5xuKoYJHOE5BlIf8PKH8AAAD/&#10;/wMAUEsBAi0AFAAGAAgAAAAhALaDOJL+AAAA4QEAABMAAAAAAAAAAAAAAAAAAAAAAFtDb250ZW50&#10;X1R5cGVzXS54bWxQSwECLQAUAAYACAAAACEAOP0h/9YAAACUAQAACwAAAAAAAAAAAAAAAAAvAQAA&#10;X3JlbHMvLnJlbHNQSwECLQAUAAYACAAAACEAh6Q7nS8CAABpBAAADgAAAAAAAAAAAAAAAAAuAgAA&#10;ZHJzL2Uyb0RvYy54bWxQSwECLQAUAAYACAAAACEAxmw4ld4AAAAIAQAADwAAAAAAAAAAAAAAAACJ&#10;BAAAZHJzL2Rvd25yZXYueG1sUEsFBgAAAAAEAAQA8wAAAJQFAAAAAA==&#10;" stroked="f">
                <v:textbox inset="0,0,0,0">
                  <w:txbxContent>
                    <w:p w:rsidR="00A974EB" w:rsidRPr="00EB6C73" w:rsidRDefault="00A974EB" w:rsidP="003073B7">
                      <w:pPr>
                        <w:pStyle w:val="Caption"/>
                        <w:rPr>
                          <w:rFonts w:ascii="Arial" w:hAnsi="Arial" w:cs="Arial"/>
                          <w:i w:val="0"/>
                        </w:rPr>
                      </w:pPr>
                      <w:r w:rsidRPr="00EB6C73">
                        <w:rPr>
                          <w:rFonts w:ascii="Arial" w:hAnsi="Arial" w:cs="Arial"/>
                          <w:i w:val="0"/>
                        </w:rPr>
                        <w:t xml:space="preserve">Figure </w:t>
                      </w:r>
                      <w:r>
                        <w:rPr>
                          <w:rFonts w:ascii="Arial" w:hAnsi="Arial" w:cs="Arial"/>
                          <w:i w:val="0"/>
                        </w:rPr>
                        <w:t xml:space="preserve">4: Schematic cross-section through the Cobar Gold Field, eastern margin of the Cobar Basin (Modified from Glen </w:t>
                      </w:r>
                      <w:r>
                        <w:rPr>
                          <w:rFonts w:ascii="Arial" w:hAnsi="Arial" w:cs="Arial"/>
                        </w:rPr>
                        <w:t>et al.</w:t>
                      </w:r>
                      <w:r>
                        <w:rPr>
                          <w:rFonts w:ascii="Arial" w:hAnsi="Arial" w:cs="Arial"/>
                          <w:i w:val="0"/>
                        </w:rPr>
                        <w:t>, 1994).</w:t>
                      </w:r>
                    </w:p>
                  </w:txbxContent>
                </v:textbox>
                <w10:wrap type="tight" anchorx="margin"/>
              </v:shape>
            </w:pict>
          </mc:Fallback>
        </mc:AlternateContent>
      </w:r>
      <w:r w:rsidRPr="00EB6C73">
        <w:rPr>
          <w:noProof/>
          <w:lang w:eastAsia="en-AU"/>
        </w:rPr>
        <w:drawing>
          <wp:anchor distT="0" distB="0" distL="114300" distR="114300" simplePos="0" relativeHeight="251681792" behindDoc="1" locked="0" layoutInCell="1" allowOverlap="1" wp14:anchorId="4472ECCE" wp14:editId="07F370EF">
            <wp:simplePos x="0" y="0"/>
            <wp:positionH relativeFrom="margin">
              <wp:align>right</wp:align>
            </wp:positionH>
            <wp:positionV relativeFrom="paragraph">
              <wp:posOffset>367665</wp:posOffset>
            </wp:positionV>
            <wp:extent cx="5943600" cy="2630170"/>
            <wp:effectExtent l="0" t="0" r="0" b="0"/>
            <wp:wrapTight wrapText="bothSides">
              <wp:wrapPolygon edited="0">
                <wp:start x="0" y="0"/>
                <wp:lineTo x="0" y="21433"/>
                <wp:lineTo x="21531" y="21433"/>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30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Throughout the region multiple deposits and mineral occurrences have been discovered, with a wide variety of styles of mineralisation (Fitzherbert </w:t>
      </w:r>
      <w:r>
        <w:rPr>
          <w:rFonts w:ascii="Arial" w:hAnsi="Arial" w:cs="Arial"/>
          <w:i/>
        </w:rPr>
        <w:t>et al.</w:t>
      </w:r>
      <w:r>
        <w:rPr>
          <w:rFonts w:ascii="Arial" w:hAnsi="Arial" w:cs="Arial"/>
        </w:rPr>
        <w:t>, 2016).</w:t>
      </w:r>
      <w:r w:rsidR="00704593">
        <w:rPr>
          <w:rFonts w:ascii="Arial" w:hAnsi="Arial" w:cs="Arial"/>
        </w:rPr>
        <w:t xml:space="preserve"> </w:t>
      </w:r>
    </w:p>
    <w:p w:rsidR="0015672F" w:rsidRDefault="0015672F" w:rsidP="001C3BCD">
      <w:pPr>
        <w:spacing w:line="240" w:lineRule="auto"/>
        <w:jc w:val="both"/>
        <w:rPr>
          <w:rFonts w:ascii="Arial" w:hAnsi="Arial" w:cs="Arial"/>
        </w:rPr>
      </w:pPr>
      <w:r w:rsidRPr="00223F29">
        <w:rPr>
          <w:rFonts w:ascii="Arial" w:hAnsi="Arial" w:cs="Arial"/>
        </w:rPr>
        <w:t>The region is probably underlain by a Precambrian basement extending at depth eastwards</w:t>
      </w:r>
      <w:r>
        <w:rPr>
          <w:rFonts w:ascii="Arial" w:hAnsi="Arial" w:cs="Arial"/>
        </w:rPr>
        <w:t xml:space="preserve"> </w:t>
      </w:r>
      <w:r w:rsidRPr="00223F29">
        <w:rPr>
          <w:rFonts w:ascii="Arial" w:hAnsi="Arial" w:cs="Arial"/>
        </w:rPr>
        <w:t xml:space="preserve">from Broken Hill. Ancient structures in blocks of this basement have </w:t>
      </w:r>
      <w:r w:rsidR="00E744DD" w:rsidRPr="00223F29">
        <w:rPr>
          <w:rFonts w:ascii="Arial" w:hAnsi="Arial" w:cs="Arial"/>
        </w:rPr>
        <w:t>probably</w:t>
      </w:r>
      <w:r w:rsidRPr="00223F29">
        <w:rPr>
          <w:rFonts w:ascii="Arial" w:hAnsi="Arial" w:cs="Arial"/>
        </w:rPr>
        <w:t xml:space="preserve"> been loci initiating or influencing the trend of later structures now seen affecting the</w:t>
      </w:r>
      <w:r>
        <w:rPr>
          <w:rFonts w:ascii="Arial" w:hAnsi="Arial" w:cs="Arial"/>
        </w:rPr>
        <w:t xml:space="preserve"> </w:t>
      </w:r>
      <w:r w:rsidRPr="00223F29">
        <w:rPr>
          <w:rFonts w:ascii="Arial" w:hAnsi="Arial" w:cs="Arial"/>
        </w:rPr>
        <w:t>superimposed sedimentary groups</w:t>
      </w:r>
      <w:r>
        <w:rPr>
          <w:rFonts w:ascii="Arial" w:hAnsi="Arial" w:cs="Arial"/>
        </w:rPr>
        <w:t xml:space="preserve"> (Rayner, 1969)</w:t>
      </w:r>
      <w:r w:rsidRPr="00223F29">
        <w:rPr>
          <w:rFonts w:ascii="Arial" w:hAnsi="Arial" w:cs="Arial"/>
        </w:rPr>
        <w:t>.</w:t>
      </w:r>
      <w:r>
        <w:rPr>
          <w:rFonts w:ascii="Arial" w:hAnsi="Arial" w:cs="Arial"/>
        </w:rPr>
        <w:t xml:space="preserve"> </w:t>
      </w:r>
      <w:r w:rsidRPr="0015672F">
        <w:rPr>
          <w:rFonts w:ascii="Arial" w:hAnsi="Arial" w:cs="Arial"/>
        </w:rPr>
        <w:t xml:space="preserve">The copper and gold-copper lodes </w:t>
      </w:r>
      <w:r>
        <w:rPr>
          <w:rFonts w:ascii="Arial" w:hAnsi="Arial" w:cs="Arial"/>
        </w:rPr>
        <w:t xml:space="preserve">of the </w:t>
      </w:r>
      <w:r w:rsidRPr="0015672F">
        <w:rPr>
          <w:rFonts w:ascii="Arial" w:hAnsi="Arial" w:cs="Arial"/>
        </w:rPr>
        <w:t xml:space="preserve">Cobar mining field are contained in a series of </w:t>
      </w:r>
      <w:r w:rsidRPr="002D2503">
        <w:rPr>
          <w:rFonts w:ascii="Arial" w:hAnsi="Arial" w:cs="Arial"/>
          <w:iCs/>
        </w:rPr>
        <w:t>echeloned</w:t>
      </w:r>
      <w:r w:rsidRPr="0015672F">
        <w:rPr>
          <w:rFonts w:ascii="Arial" w:hAnsi="Arial" w:cs="Arial"/>
        </w:rPr>
        <w:t xml:space="preserve"> and overlapping shear zones which collectively</w:t>
      </w:r>
      <w:r>
        <w:rPr>
          <w:rFonts w:ascii="Arial" w:hAnsi="Arial" w:cs="Arial"/>
        </w:rPr>
        <w:t xml:space="preserve"> </w:t>
      </w:r>
      <w:r w:rsidRPr="0015672F">
        <w:rPr>
          <w:rFonts w:ascii="Arial" w:hAnsi="Arial" w:cs="Arial"/>
        </w:rPr>
        <w:t xml:space="preserve">form a major </w:t>
      </w:r>
      <w:proofErr w:type="spellStart"/>
      <w:r w:rsidRPr="0015672F">
        <w:rPr>
          <w:rFonts w:ascii="Arial" w:hAnsi="Arial" w:cs="Arial"/>
        </w:rPr>
        <w:t>tecto</w:t>
      </w:r>
      <w:proofErr w:type="spellEnd"/>
      <w:r w:rsidRPr="0015672F">
        <w:rPr>
          <w:rFonts w:ascii="Arial" w:hAnsi="Arial" w:cs="Arial"/>
        </w:rPr>
        <w:t xml:space="preserve">-lineament along the western limb of a south-pitching </w:t>
      </w:r>
      <w:proofErr w:type="spellStart"/>
      <w:r w:rsidRPr="0015672F">
        <w:rPr>
          <w:rFonts w:ascii="Arial" w:hAnsi="Arial" w:cs="Arial"/>
        </w:rPr>
        <w:t>anticlinorial</w:t>
      </w:r>
      <w:proofErr w:type="spellEnd"/>
      <w:r w:rsidRPr="0015672F">
        <w:rPr>
          <w:rFonts w:ascii="Arial" w:hAnsi="Arial" w:cs="Arial"/>
        </w:rPr>
        <w:t xml:space="preserve"> belt</w:t>
      </w:r>
      <w:r>
        <w:rPr>
          <w:rFonts w:ascii="Arial" w:hAnsi="Arial" w:cs="Arial"/>
        </w:rPr>
        <w:t xml:space="preserve"> (Rayner, 1969)</w:t>
      </w:r>
      <w:r w:rsidRPr="0015672F">
        <w:rPr>
          <w:rFonts w:ascii="Arial" w:hAnsi="Arial" w:cs="Arial"/>
        </w:rPr>
        <w:t>.</w:t>
      </w:r>
    </w:p>
    <w:p w:rsidR="0015672F" w:rsidRDefault="00342531" w:rsidP="001C3BCD">
      <w:pPr>
        <w:spacing w:line="240" w:lineRule="auto"/>
        <w:jc w:val="both"/>
        <w:rPr>
          <w:rFonts w:ascii="Arial" w:hAnsi="Arial" w:cs="Arial"/>
        </w:rPr>
      </w:pPr>
      <w:r>
        <w:rPr>
          <w:rFonts w:ascii="Arial" w:hAnsi="Arial" w:cs="Arial"/>
        </w:rPr>
        <w:lastRenderedPageBreak/>
        <w:t>T</w:t>
      </w:r>
      <w:r w:rsidR="0015672F" w:rsidRPr="0015672F">
        <w:rPr>
          <w:rFonts w:ascii="Arial" w:hAnsi="Arial" w:cs="Arial"/>
        </w:rPr>
        <w:t xml:space="preserve">he main ore bodies of the Cobar field </w:t>
      </w:r>
      <w:r>
        <w:rPr>
          <w:rFonts w:ascii="Arial" w:hAnsi="Arial" w:cs="Arial"/>
        </w:rPr>
        <w:t>are known for their</w:t>
      </w:r>
      <w:r w:rsidR="0015672F" w:rsidRPr="0015672F">
        <w:rPr>
          <w:rFonts w:ascii="Arial" w:hAnsi="Arial" w:cs="Arial"/>
        </w:rPr>
        <w:t xml:space="preserve"> great vertical persistence. Th</w:t>
      </w:r>
      <w:r>
        <w:rPr>
          <w:rFonts w:ascii="Arial" w:hAnsi="Arial" w:cs="Arial"/>
        </w:rPr>
        <w:t>eir</w:t>
      </w:r>
      <w:r w:rsidR="0015672F" w:rsidRPr="0015672F">
        <w:rPr>
          <w:rFonts w:ascii="Arial" w:hAnsi="Arial" w:cs="Arial"/>
        </w:rPr>
        <w:t xml:space="preserve"> depth may be </w:t>
      </w:r>
      <w:r w:rsidR="00E744DD">
        <w:rPr>
          <w:rFonts w:ascii="Arial" w:hAnsi="Arial" w:cs="Arial"/>
        </w:rPr>
        <w:t>many</w:t>
      </w:r>
      <w:r w:rsidR="0015672F" w:rsidRPr="0015672F">
        <w:rPr>
          <w:rFonts w:ascii="Arial" w:hAnsi="Arial" w:cs="Arial"/>
        </w:rPr>
        <w:t xml:space="preserve"> times the horizontal length</w:t>
      </w:r>
      <w:r w:rsidR="0015672F">
        <w:rPr>
          <w:rFonts w:ascii="Arial" w:hAnsi="Arial" w:cs="Arial"/>
        </w:rPr>
        <w:t xml:space="preserve"> </w:t>
      </w:r>
      <w:r w:rsidR="0015672F" w:rsidRPr="0015672F">
        <w:rPr>
          <w:rFonts w:ascii="Arial" w:hAnsi="Arial" w:cs="Arial"/>
        </w:rPr>
        <w:t>along the shear strike</w:t>
      </w:r>
      <w:r>
        <w:rPr>
          <w:rFonts w:ascii="Arial" w:hAnsi="Arial" w:cs="Arial"/>
        </w:rPr>
        <w:t>.</w:t>
      </w:r>
      <w:r w:rsidR="0015672F" w:rsidRPr="0015672F">
        <w:rPr>
          <w:rFonts w:ascii="Arial" w:hAnsi="Arial" w:cs="Arial"/>
        </w:rPr>
        <w:t xml:space="preserve"> </w:t>
      </w:r>
      <w:r>
        <w:rPr>
          <w:rFonts w:ascii="Arial" w:hAnsi="Arial" w:cs="Arial"/>
        </w:rPr>
        <w:t>Their</w:t>
      </w:r>
      <w:r w:rsidR="0015672F" w:rsidRPr="0015672F">
        <w:rPr>
          <w:rFonts w:ascii="Arial" w:hAnsi="Arial" w:cs="Arial"/>
        </w:rPr>
        <w:t xml:space="preserve"> length in turn is usually greater than the worked width. The ore bodies</w:t>
      </w:r>
      <w:r w:rsidR="0015672F">
        <w:rPr>
          <w:rFonts w:ascii="Arial" w:hAnsi="Arial" w:cs="Arial"/>
        </w:rPr>
        <w:t xml:space="preserve"> </w:t>
      </w:r>
      <w:r w:rsidR="0015672F" w:rsidRPr="0015672F">
        <w:rPr>
          <w:rFonts w:ascii="Arial" w:hAnsi="Arial" w:cs="Arial"/>
        </w:rPr>
        <w:t>have the shape of a flattened pipe or carrot. It is considered that this</w:t>
      </w:r>
      <w:r w:rsidR="0015672F">
        <w:rPr>
          <w:rFonts w:ascii="Arial" w:hAnsi="Arial" w:cs="Arial"/>
        </w:rPr>
        <w:t xml:space="preserve"> </w:t>
      </w:r>
      <w:r w:rsidR="0015672F" w:rsidRPr="0015672F">
        <w:rPr>
          <w:rFonts w:ascii="Arial" w:hAnsi="Arial" w:cs="Arial"/>
        </w:rPr>
        <w:t>shape results from the attenuation and shattering of cylindrical columns of rock, particularly of slate,</w:t>
      </w:r>
      <w:r w:rsidR="0015672F">
        <w:rPr>
          <w:rFonts w:ascii="Arial" w:hAnsi="Arial" w:cs="Arial"/>
        </w:rPr>
        <w:t xml:space="preserve"> </w:t>
      </w:r>
      <w:r w:rsidR="0015672F" w:rsidRPr="0015672F">
        <w:rPr>
          <w:rFonts w:ascii="Arial" w:hAnsi="Arial" w:cs="Arial"/>
        </w:rPr>
        <w:t>by tensional rotation</w:t>
      </w:r>
      <w:r>
        <w:rPr>
          <w:rFonts w:ascii="Arial" w:hAnsi="Arial" w:cs="Arial"/>
        </w:rPr>
        <w:t xml:space="preserve">, forming </w:t>
      </w:r>
      <w:r w:rsidR="0015672F" w:rsidRPr="0015672F">
        <w:rPr>
          <w:rFonts w:ascii="Arial" w:hAnsi="Arial" w:cs="Arial"/>
        </w:rPr>
        <w:t>between overlapping thrust</w:t>
      </w:r>
      <w:r w:rsidR="0015672F">
        <w:rPr>
          <w:rFonts w:ascii="Arial" w:hAnsi="Arial" w:cs="Arial"/>
        </w:rPr>
        <w:t xml:space="preserve"> </w:t>
      </w:r>
      <w:r w:rsidR="0015672F" w:rsidRPr="0015672F">
        <w:rPr>
          <w:rFonts w:ascii="Arial" w:hAnsi="Arial" w:cs="Arial"/>
        </w:rPr>
        <w:t>planes moving relatively under the action of wrench couples. The general sense of</w:t>
      </w:r>
      <w:r w:rsidR="0015672F">
        <w:rPr>
          <w:rFonts w:ascii="Arial" w:hAnsi="Arial" w:cs="Arial"/>
        </w:rPr>
        <w:t xml:space="preserve"> </w:t>
      </w:r>
      <w:r w:rsidR="0015672F" w:rsidRPr="0015672F">
        <w:rPr>
          <w:rFonts w:ascii="Arial" w:hAnsi="Arial" w:cs="Arial"/>
        </w:rPr>
        <w:t>coupling movement,</w:t>
      </w:r>
      <w:r w:rsidR="0015672F">
        <w:rPr>
          <w:rFonts w:ascii="Arial" w:hAnsi="Arial" w:cs="Arial"/>
        </w:rPr>
        <w:t xml:space="preserve"> in the</w:t>
      </w:r>
      <w:r w:rsidR="0015672F" w:rsidRPr="0015672F">
        <w:rPr>
          <w:rFonts w:ascii="Arial" w:hAnsi="Arial" w:cs="Arial"/>
        </w:rPr>
        <w:t xml:space="preserve"> horizontal component is east block </w:t>
      </w:r>
      <w:r w:rsidR="00E744DD" w:rsidRPr="0015672F">
        <w:rPr>
          <w:rFonts w:ascii="Arial" w:hAnsi="Arial" w:cs="Arial"/>
        </w:rPr>
        <w:t>northwards</w:t>
      </w:r>
      <w:r w:rsidR="00E744DD">
        <w:rPr>
          <w:rFonts w:ascii="Arial" w:hAnsi="Arial" w:cs="Arial"/>
        </w:rPr>
        <w:t xml:space="preserve"> (</w:t>
      </w:r>
      <w:r>
        <w:rPr>
          <w:rFonts w:ascii="Arial" w:hAnsi="Arial" w:cs="Arial"/>
        </w:rPr>
        <w:t>Rayner, 1969)</w:t>
      </w:r>
      <w:r w:rsidRPr="0015672F">
        <w:rPr>
          <w:rFonts w:ascii="Arial" w:hAnsi="Arial" w:cs="Arial"/>
        </w:rPr>
        <w:t>.</w:t>
      </w:r>
    </w:p>
    <w:p w:rsidR="00760BEF" w:rsidRDefault="00CE707E" w:rsidP="001C3BCD">
      <w:pPr>
        <w:spacing w:line="240" w:lineRule="auto"/>
        <w:jc w:val="both"/>
        <w:rPr>
          <w:rFonts w:ascii="Arial" w:hAnsi="Arial" w:cs="Arial"/>
        </w:rPr>
      </w:pPr>
      <w:r>
        <w:rPr>
          <w:rFonts w:ascii="Arial" w:hAnsi="Arial" w:cs="Arial"/>
        </w:rPr>
        <w:t>Briefly, the</w:t>
      </w:r>
      <w:r w:rsidR="00934167" w:rsidRPr="00934167">
        <w:rPr>
          <w:rFonts w:ascii="Arial" w:hAnsi="Arial" w:cs="Arial"/>
        </w:rPr>
        <w:t xml:space="preserve"> Great Cobar deposit </w:t>
      </w:r>
      <w:r w:rsidR="00D15069">
        <w:rPr>
          <w:rFonts w:ascii="Arial" w:hAnsi="Arial" w:cs="Arial"/>
        </w:rPr>
        <w:t xml:space="preserve">occurs in an </w:t>
      </w:r>
      <w:r w:rsidR="00934167">
        <w:rPr>
          <w:rFonts w:ascii="Arial" w:hAnsi="Arial" w:cs="Arial"/>
        </w:rPr>
        <w:t xml:space="preserve">anastomosing </w:t>
      </w:r>
      <w:r w:rsidR="00934167" w:rsidRPr="00934167">
        <w:rPr>
          <w:rFonts w:ascii="Arial" w:hAnsi="Arial" w:cs="Arial"/>
        </w:rPr>
        <w:t xml:space="preserve">shear zone </w:t>
      </w:r>
      <w:r w:rsidR="00D15069">
        <w:rPr>
          <w:rFonts w:ascii="Arial" w:hAnsi="Arial" w:cs="Arial"/>
        </w:rPr>
        <w:t>within the</w:t>
      </w:r>
      <w:r w:rsidR="00934167" w:rsidRPr="00934167">
        <w:rPr>
          <w:rFonts w:ascii="Arial" w:hAnsi="Arial" w:cs="Arial"/>
        </w:rPr>
        <w:t xml:space="preserve"> beds of the Cobar</w:t>
      </w:r>
      <w:r w:rsidR="00934167">
        <w:rPr>
          <w:rFonts w:ascii="Arial" w:hAnsi="Arial" w:cs="Arial"/>
        </w:rPr>
        <w:t xml:space="preserve"> </w:t>
      </w:r>
      <w:r w:rsidR="00934167" w:rsidRPr="00934167">
        <w:rPr>
          <w:rFonts w:ascii="Arial" w:hAnsi="Arial" w:cs="Arial"/>
        </w:rPr>
        <w:t>Slate formation (Cobar Group). The strike of the mineralized zone is approximately north-south.</w:t>
      </w:r>
      <w:r w:rsidR="00D15069">
        <w:rPr>
          <w:rFonts w:ascii="Arial" w:hAnsi="Arial" w:cs="Arial"/>
        </w:rPr>
        <w:t xml:space="preserve"> </w:t>
      </w:r>
      <w:r w:rsidR="00934167" w:rsidRPr="00934167">
        <w:rPr>
          <w:rFonts w:ascii="Arial" w:hAnsi="Arial" w:cs="Arial"/>
        </w:rPr>
        <w:t>The dip</w:t>
      </w:r>
      <w:r w:rsidR="00934167">
        <w:rPr>
          <w:rFonts w:ascii="Arial" w:hAnsi="Arial" w:cs="Arial"/>
        </w:rPr>
        <w:t xml:space="preserve"> </w:t>
      </w:r>
      <w:r w:rsidR="00934167" w:rsidRPr="00934167">
        <w:rPr>
          <w:rFonts w:ascii="Arial" w:hAnsi="Arial" w:cs="Arial"/>
        </w:rPr>
        <w:t>of the lodes is almost vertical,</w:t>
      </w:r>
      <w:r w:rsidR="00D15069">
        <w:rPr>
          <w:rFonts w:ascii="Arial" w:hAnsi="Arial" w:cs="Arial"/>
        </w:rPr>
        <w:t xml:space="preserve"> with local variation favouring east or west in parts, resembling </w:t>
      </w:r>
      <w:r w:rsidR="00950D0C">
        <w:rPr>
          <w:rFonts w:ascii="Arial" w:hAnsi="Arial" w:cs="Arial"/>
        </w:rPr>
        <w:t>pinch,</w:t>
      </w:r>
      <w:r w:rsidR="00D15069">
        <w:rPr>
          <w:rFonts w:ascii="Arial" w:hAnsi="Arial" w:cs="Arial"/>
        </w:rPr>
        <w:t xml:space="preserve"> and swell.</w:t>
      </w:r>
      <w:r w:rsidR="00934167" w:rsidRPr="00934167">
        <w:rPr>
          <w:rFonts w:ascii="Arial" w:hAnsi="Arial" w:cs="Arial"/>
        </w:rPr>
        <w:t xml:space="preserve"> </w:t>
      </w:r>
      <w:r w:rsidR="00D15069">
        <w:rPr>
          <w:rFonts w:ascii="Arial" w:hAnsi="Arial" w:cs="Arial"/>
        </w:rPr>
        <w:t>T</w:t>
      </w:r>
      <w:r w:rsidR="00934167" w:rsidRPr="00934167">
        <w:rPr>
          <w:rFonts w:ascii="Arial" w:hAnsi="Arial" w:cs="Arial"/>
        </w:rPr>
        <w:t xml:space="preserve">he pitch is steeply to the north. </w:t>
      </w:r>
    </w:p>
    <w:p w:rsidR="003073B7" w:rsidRDefault="00760BEF" w:rsidP="001C3BCD">
      <w:pPr>
        <w:spacing w:line="240" w:lineRule="auto"/>
        <w:jc w:val="both"/>
        <w:rPr>
          <w:rFonts w:ascii="Arial" w:hAnsi="Arial" w:cs="Arial"/>
        </w:rPr>
      </w:pPr>
      <w:r>
        <w:rPr>
          <w:rFonts w:ascii="Arial" w:hAnsi="Arial" w:cs="Arial"/>
        </w:rPr>
        <w:t xml:space="preserve">Drilling of the deposit at depth has been from east to west, and as such we cannot discount the possibility of additional complexity or parallel mineralisation </w:t>
      </w:r>
      <w:r w:rsidR="00A405B4">
        <w:rPr>
          <w:rFonts w:ascii="Arial" w:hAnsi="Arial" w:cs="Arial"/>
        </w:rPr>
        <w:t>west</w:t>
      </w:r>
      <w:r w:rsidR="00B577EF">
        <w:rPr>
          <w:rFonts w:ascii="Arial" w:hAnsi="Arial" w:cs="Arial"/>
        </w:rPr>
        <w:t xml:space="preserve"> </w:t>
      </w:r>
      <w:r w:rsidR="00A405B4">
        <w:rPr>
          <w:rFonts w:ascii="Arial" w:hAnsi="Arial" w:cs="Arial"/>
        </w:rPr>
        <w:t>of</w:t>
      </w:r>
      <w:r w:rsidR="005C0E47">
        <w:rPr>
          <w:rFonts w:ascii="Arial" w:hAnsi="Arial" w:cs="Arial"/>
        </w:rPr>
        <w:t xml:space="preserve"> the lodes we have focused </w:t>
      </w:r>
      <w:proofErr w:type="gramStart"/>
      <w:r w:rsidR="005C0E47">
        <w:rPr>
          <w:rFonts w:ascii="Arial" w:hAnsi="Arial" w:cs="Arial"/>
        </w:rPr>
        <w:t>on</w:t>
      </w:r>
      <w:proofErr w:type="gramEnd"/>
      <w:r w:rsidR="00A77AC7">
        <w:rPr>
          <w:rFonts w:ascii="Arial" w:hAnsi="Arial" w:cs="Arial"/>
        </w:rPr>
        <w:t>.</w:t>
      </w:r>
      <w:r w:rsidR="000A2960">
        <w:rPr>
          <w:rFonts w:ascii="Arial" w:hAnsi="Arial" w:cs="Arial"/>
        </w:rPr>
        <w:t xml:space="preserve"> </w:t>
      </w:r>
      <w:r w:rsidR="001E230E">
        <w:rPr>
          <w:rFonts w:ascii="Arial" w:hAnsi="Arial" w:cs="Arial"/>
        </w:rPr>
        <w:t>Similarly</w:t>
      </w:r>
      <w:r w:rsidR="00A77AC7">
        <w:rPr>
          <w:rFonts w:ascii="Arial" w:hAnsi="Arial" w:cs="Arial"/>
        </w:rPr>
        <w:t>,</w:t>
      </w:r>
      <w:r w:rsidR="004D15E8">
        <w:rPr>
          <w:rFonts w:ascii="Arial" w:hAnsi="Arial" w:cs="Arial"/>
        </w:rPr>
        <w:t xml:space="preserve"> to the east,</w:t>
      </w:r>
      <w:r w:rsidR="00A77AC7">
        <w:rPr>
          <w:rFonts w:ascii="Arial" w:hAnsi="Arial" w:cs="Arial"/>
        </w:rPr>
        <w:t xml:space="preserve"> there are indications</w:t>
      </w:r>
      <w:r w:rsidR="001E230E">
        <w:rPr>
          <w:rFonts w:ascii="Arial" w:hAnsi="Arial" w:cs="Arial"/>
        </w:rPr>
        <w:t xml:space="preserve"> </w:t>
      </w:r>
      <w:r w:rsidR="00A77AC7">
        <w:rPr>
          <w:rFonts w:ascii="Arial" w:hAnsi="Arial" w:cs="Arial"/>
        </w:rPr>
        <w:t xml:space="preserve">in </w:t>
      </w:r>
      <w:r w:rsidR="006028FC">
        <w:rPr>
          <w:rFonts w:ascii="Arial" w:hAnsi="Arial" w:cs="Arial"/>
        </w:rPr>
        <w:t>shallow</w:t>
      </w:r>
      <w:r w:rsidR="00A77AC7">
        <w:rPr>
          <w:rFonts w:ascii="Arial" w:hAnsi="Arial" w:cs="Arial"/>
        </w:rPr>
        <w:t xml:space="preserve"> drill core</w:t>
      </w:r>
      <w:r w:rsidR="004D15E8">
        <w:rPr>
          <w:rFonts w:ascii="Arial" w:hAnsi="Arial" w:cs="Arial"/>
        </w:rPr>
        <w:t>,</w:t>
      </w:r>
      <w:r w:rsidR="00A77AC7">
        <w:rPr>
          <w:rFonts w:ascii="Arial" w:hAnsi="Arial" w:cs="Arial"/>
        </w:rPr>
        <w:t xml:space="preserve"> </w:t>
      </w:r>
      <w:r w:rsidR="006028FC">
        <w:rPr>
          <w:rFonts w:ascii="Arial" w:hAnsi="Arial" w:cs="Arial"/>
        </w:rPr>
        <w:t>well before the target zone</w:t>
      </w:r>
      <w:r w:rsidR="004D15E8">
        <w:rPr>
          <w:rFonts w:ascii="Arial" w:hAnsi="Arial" w:cs="Arial"/>
        </w:rPr>
        <w:t>,</w:t>
      </w:r>
      <w:r w:rsidR="006028FC">
        <w:rPr>
          <w:rFonts w:ascii="Arial" w:hAnsi="Arial" w:cs="Arial"/>
        </w:rPr>
        <w:t xml:space="preserve"> </w:t>
      </w:r>
      <w:r w:rsidR="00A77AC7">
        <w:rPr>
          <w:rFonts w:ascii="Arial" w:hAnsi="Arial" w:cs="Arial"/>
        </w:rPr>
        <w:t>of further potential for parallel mineralisation, which have not been tested.</w:t>
      </w:r>
    </w:p>
    <w:p w:rsidR="00D44108" w:rsidRPr="00D44108" w:rsidRDefault="00617BCF"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85888" behindDoc="1" locked="0" layoutInCell="1" allowOverlap="1" wp14:anchorId="1F0EC2B9" wp14:editId="1451046F">
                <wp:simplePos x="0" y="0"/>
                <wp:positionH relativeFrom="margin">
                  <wp:align>right</wp:align>
                </wp:positionH>
                <wp:positionV relativeFrom="paragraph">
                  <wp:posOffset>4290695</wp:posOffset>
                </wp:positionV>
                <wp:extent cx="5935980" cy="400050"/>
                <wp:effectExtent l="0" t="0" r="7620" b="0"/>
                <wp:wrapTight wrapText="bothSides">
                  <wp:wrapPolygon edited="0">
                    <wp:start x="0" y="0"/>
                    <wp:lineTo x="0" y="20571"/>
                    <wp:lineTo x="21558" y="20571"/>
                    <wp:lineTo x="2155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5935980" cy="400050"/>
                        </a:xfrm>
                        <a:prstGeom prst="rect">
                          <a:avLst/>
                        </a:prstGeom>
                        <a:solidFill>
                          <a:prstClr val="white"/>
                        </a:solidFill>
                        <a:ln>
                          <a:noFill/>
                        </a:ln>
                      </wps:spPr>
                      <wps:txbx>
                        <w:txbxContent>
                          <w:p w:rsidR="00A974EB" w:rsidRPr="006A6E4E" w:rsidRDefault="00A974EB" w:rsidP="00617BCF">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5</w:t>
                            </w:r>
                            <w:r w:rsidRPr="006A6E4E">
                              <w:rPr>
                                <w:rFonts w:ascii="Arial" w:hAnsi="Arial" w:cs="Arial"/>
                                <w:color w:val="44546A" w:themeColor="text2"/>
                                <w:sz w:val="18"/>
                                <w:szCs w:val="18"/>
                              </w:rPr>
                              <w:t xml:space="preserve">: </w:t>
                            </w:r>
                            <w:r>
                              <w:rPr>
                                <w:rFonts w:ascii="Arial" w:hAnsi="Arial" w:cs="Arial"/>
                                <w:color w:val="44546A" w:themeColor="text2"/>
                                <w:sz w:val="18"/>
                                <w:szCs w:val="18"/>
                              </w:rPr>
                              <w:t xml:space="preserve">Schematic representing a west-east cross section of shear hosted mineralisation at Great Cobar, recent drilling has shown that the cross section can be much wider, with the eastern edge poorly confined (from </w:t>
                            </w:r>
                            <w:r w:rsidRPr="00722152">
                              <w:rPr>
                                <w:rFonts w:ascii="Arial" w:hAnsi="Arial" w:cs="Arial"/>
                                <w:color w:val="44546A" w:themeColor="text2"/>
                                <w:sz w:val="18"/>
                                <w:szCs w:val="18"/>
                              </w:rPr>
                              <w:t>Andrews</w:t>
                            </w:r>
                            <w:r>
                              <w:rPr>
                                <w:rFonts w:ascii="Arial" w:hAnsi="Arial" w:cs="Arial"/>
                                <w:color w:val="44546A" w:themeColor="text2"/>
                                <w:sz w:val="18"/>
                                <w:szCs w:val="18"/>
                              </w:rPr>
                              <w:t>, 1913).</w:t>
                            </w:r>
                          </w:p>
                          <w:p w:rsidR="00A974EB" w:rsidRPr="002D1155" w:rsidRDefault="00A974EB" w:rsidP="00617BCF">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C2B9" id="Text Box 17" o:spid="_x0000_s1030" type="#_x0000_t202" style="position:absolute;left:0;text-align:left;margin-left:416.2pt;margin-top:337.85pt;width:467.4pt;height:31.5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jiMwIAAGkEAAAOAAAAZHJzL2Uyb0RvYy54bWysVMFO3DAQvVfqP1i+l2Qp28KKLNouoqqE&#10;AAkqzl7H2VhyPK7t3YR+fZ+dDVDaU9WLM54Zj/3em8n5xdAZtlc+aLIVnx2VnCkrqdZ2W/HvD1cf&#10;TjkLUdhaGLKq4k8q8Ivl+3fnvVuoY2rJ1MozFLFh0buKtzG6RVEE2apOhCNyyiLYkO9ExNZvi9qL&#10;HtU7UxyX5aeiJ187T1KFAO/lGOTLXL9plIy3TRNUZKbieFvMq8/rJq3F8lwstl64VsvDM8Q/vKIT&#10;2uLS51KXIgq28/qPUp2WngI18UhSV1DTaKkyBqCZlW/Q3LfCqYwF5AT3TFP4f2Xlzf7OM11Du8+c&#10;WdFBowc1RPaFBgYX+OldWCDt3iExDvAjd/IHOBPsofFd+gIQQxxMPz2zm6pJOOdnH+dnpwhJxE7K&#10;spxn+ouX086H+FVRx5JRcQ/1Mqlifx0iXoLUKSVdFsjo+kobkzYpsDae7QWU7lsdVXojTvyWZWzK&#10;tZROjeHkKRLEEUqy4rAZMiUnE8wN1U9A72nsn+DklcZ91yLEO+HRMECFIYi3WBpDfcXpYHHWkv/5&#10;N3/Kh46IctajASsefuyEV5yZbxYKp26dDD8Zm8mwu25NQDrDeDmZTRzw0Uxm46l7xGys0i0ICStx&#10;V8XjZK7jOAaYLalWq5yEnnQiXtt7J1PpideH4VF4d1AlQs8bmlpTLN6IM+aOLK92kRqdlUu8jiwe&#10;6EY/Z3kOs5cG5vU+Z738IZa/AAAA//8DAFBLAwQUAAYACAAAACEAWyeUJt4AAAAIAQAADwAAAGRy&#10;cy9kb3ducmV2LnhtbEyPwU7DMBBE70j8g7VIXBB1aKFpQ5wKWrjBoaXqeRu7SUS8jmynSf+e5QTH&#10;1azevMlXo23F2fjQOFLwMElAGCqdbqhSsP96v1+ACBFJY+vIKLiYAKvi+irHTLuBtua8i5VgCIUM&#10;FdQxdpmUoayNxTBxnSHOTs5bjHz6SmqPA8NtK6dJMpcWG+KGGjuzrk35veutgvnG98OW1neb/dsH&#10;fnbV9PB6OSh1ezO+PIOIZox/z/Crz+pQsNPR9aSDaBXwkMik9CkFwfFy9shLjgrS2SIFWeTy/4Di&#10;BwAA//8DAFBLAQItABQABgAIAAAAIQC2gziS/gAAAOEBAAATAAAAAAAAAAAAAAAAAAAAAABbQ29u&#10;dGVudF9UeXBlc10ueG1sUEsBAi0AFAAGAAgAAAAhADj9If/WAAAAlAEAAAsAAAAAAAAAAAAAAAAA&#10;LwEAAF9yZWxzLy5yZWxzUEsBAi0AFAAGAAgAAAAhADdj2OIzAgAAaQQAAA4AAAAAAAAAAAAAAAAA&#10;LgIAAGRycy9lMm9Eb2MueG1sUEsBAi0AFAAGAAgAAAAhAFsnlCbeAAAACAEAAA8AAAAAAAAAAAAA&#10;AAAAjQQAAGRycy9kb3ducmV2LnhtbFBLBQYAAAAABAAEAPMAAACYBQAAAAA=&#10;" stroked="f">
                <v:textbox inset="0,0,0,0">
                  <w:txbxContent>
                    <w:p w:rsidR="00A974EB" w:rsidRPr="006A6E4E" w:rsidRDefault="00A974EB" w:rsidP="00617BCF">
                      <w:pPr>
                        <w:spacing w:line="240" w:lineRule="auto"/>
                        <w:rPr>
                          <w:rFonts w:ascii="Arial" w:hAnsi="Arial" w:cs="Arial"/>
                          <w:color w:val="44546A" w:themeColor="text2"/>
                          <w:sz w:val="18"/>
                          <w:szCs w:val="18"/>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5</w:t>
                      </w:r>
                      <w:r w:rsidRPr="006A6E4E">
                        <w:rPr>
                          <w:rFonts w:ascii="Arial" w:hAnsi="Arial" w:cs="Arial"/>
                          <w:color w:val="44546A" w:themeColor="text2"/>
                          <w:sz w:val="18"/>
                          <w:szCs w:val="18"/>
                        </w:rPr>
                        <w:t xml:space="preserve">: </w:t>
                      </w:r>
                      <w:r>
                        <w:rPr>
                          <w:rFonts w:ascii="Arial" w:hAnsi="Arial" w:cs="Arial"/>
                          <w:color w:val="44546A" w:themeColor="text2"/>
                          <w:sz w:val="18"/>
                          <w:szCs w:val="18"/>
                        </w:rPr>
                        <w:t xml:space="preserve">Schematic representing a west-east cross section of shear hosted mineralisation at Great Cobar, recent drilling has shown that the cross section can be much wider, with the eastern edge poorly confined (from </w:t>
                      </w:r>
                      <w:r w:rsidRPr="00722152">
                        <w:rPr>
                          <w:rFonts w:ascii="Arial" w:hAnsi="Arial" w:cs="Arial"/>
                          <w:color w:val="44546A" w:themeColor="text2"/>
                          <w:sz w:val="18"/>
                          <w:szCs w:val="18"/>
                        </w:rPr>
                        <w:t>Andrews</w:t>
                      </w:r>
                      <w:r>
                        <w:rPr>
                          <w:rFonts w:ascii="Arial" w:hAnsi="Arial" w:cs="Arial"/>
                          <w:color w:val="44546A" w:themeColor="text2"/>
                          <w:sz w:val="18"/>
                          <w:szCs w:val="18"/>
                        </w:rPr>
                        <w:t>, 1913).</w:t>
                      </w:r>
                    </w:p>
                    <w:p w:rsidR="00A974EB" w:rsidRPr="002D1155" w:rsidRDefault="00A974EB" w:rsidP="00617BCF">
                      <w:pPr>
                        <w:pStyle w:val="Caption"/>
                        <w:rPr>
                          <w:rFonts w:ascii="Arial" w:hAnsi="Arial" w:cs="Arial"/>
                          <w:noProof/>
                        </w:rPr>
                      </w:pPr>
                    </w:p>
                  </w:txbxContent>
                </v:textbox>
                <w10:wrap type="tight" anchorx="margin"/>
              </v:shape>
            </w:pict>
          </mc:Fallback>
        </mc:AlternateContent>
      </w:r>
      <w:r>
        <w:rPr>
          <w:noProof/>
          <w:color w:val="000000" w:themeColor="text1"/>
          <w:lang w:eastAsia="en-AU"/>
        </w:rPr>
        <w:drawing>
          <wp:anchor distT="0" distB="0" distL="114300" distR="114300" simplePos="0" relativeHeight="251659264" behindDoc="0" locked="0" layoutInCell="1" allowOverlap="1">
            <wp:simplePos x="0" y="0"/>
            <wp:positionH relativeFrom="margin">
              <wp:align>right</wp:align>
            </wp:positionH>
            <wp:positionV relativeFrom="paragraph">
              <wp:posOffset>1186815</wp:posOffset>
            </wp:positionV>
            <wp:extent cx="5935980" cy="3076575"/>
            <wp:effectExtent l="0" t="0" r="762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17 Section accross GC ore body 19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5980" cy="3076575"/>
                    </a:xfrm>
                    <a:prstGeom prst="rect">
                      <a:avLst/>
                    </a:prstGeom>
                  </pic:spPr>
                </pic:pic>
              </a:graphicData>
            </a:graphic>
            <wp14:sizeRelH relativeFrom="page">
              <wp14:pctWidth>0</wp14:pctWidth>
            </wp14:sizeRelH>
            <wp14:sizeRelV relativeFrom="page">
              <wp14:pctHeight>0</wp14:pctHeight>
            </wp14:sizeRelV>
          </wp:anchor>
        </w:drawing>
      </w:r>
      <w:r w:rsidR="00D44108">
        <w:rPr>
          <w:rFonts w:ascii="Arial" w:hAnsi="Arial" w:cs="Arial"/>
        </w:rPr>
        <w:t>The earliest sketches of the mineralisation remain some of the best</w:t>
      </w:r>
      <w:r w:rsidR="00CE074A">
        <w:rPr>
          <w:rFonts w:ascii="Arial" w:hAnsi="Arial" w:cs="Arial"/>
        </w:rPr>
        <w:t>,</w:t>
      </w:r>
      <w:r w:rsidR="00D44108">
        <w:rPr>
          <w:rFonts w:ascii="Arial" w:hAnsi="Arial" w:cs="Arial"/>
        </w:rPr>
        <w:t xml:space="preserve"> </w:t>
      </w:r>
      <w:r w:rsidR="00D44108" w:rsidRPr="00553019">
        <w:rPr>
          <w:rFonts w:ascii="Arial" w:hAnsi="Arial" w:cs="Arial"/>
        </w:rPr>
        <w:t>Figure</w:t>
      </w:r>
      <w:r w:rsidR="00553019" w:rsidRPr="00553019">
        <w:rPr>
          <w:rFonts w:ascii="Arial" w:hAnsi="Arial" w:cs="Arial"/>
        </w:rPr>
        <w:t>s</w:t>
      </w:r>
      <w:r w:rsidR="00D44108" w:rsidRPr="00553019">
        <w:rPr>
          <w:rFonts w:ascii="Arial" w:hAnsi="Arial" w:cs="Arial"/>
        </w:rPr>
        <w:t xml:space="preserve"> </w:t>
      </w:r>
      <w:r>
        <w:rPr>
          <w:rFonts w:ascii="Arial" w:hAnsi="Arial" w:cs="Arial"/>
        </w:rPr>
        <w:t>5 &amp; 6</w:t>
      </w:r>
      <w:r w:rsidR="00722152">
        <w:rPr>
          <w:rFonts w:ascii="Arial" w:hAnsi="Arial" w:cs="Arial"/>
        </w:rPr>
        <w:t xml:space="preserve"> (</w:t>
      </w:r>
      <w:r w:rsidR="00722152" w:rsidRPr="00362A1D">
        <w:rPr>
          <w:rFonts w:ascii="Arial" w:hAnsi="Arial" w:cs="Arial"/>
        </w:rPr>
        <w:t>Andrews</w:t>
      </w:r>
      <w:r w:rsidR="00722152">
        <w:rPr>
          <w:rFonts w:ascii="Arial" w:hAnsi="Arial" w:cs="Arial"/>
        </w:rPr>
        <w:t>, 1913)</w:t>
      </w:r>
      <w:r w:rsidR="00D44108">
        <w:rPr>
          <w:rFonts w:ascii="Arial" w:hAnsi="Arial" w:cs="Arial"/>
        </w:rPr>
        <w:t xml:space="preserve">. </w:t>
      </w:r>
      <w:r w:rsidR="00D44108" w:rsidRPr="00D44108">
        <w:rPr>
          <w:rFonts w:ascii="Arial" w:hAnsi="Arial" w:cs="Arial"/>
        </w:rPr>
        <w:t>The width of the mineralised zone is more sharply contained on the western side than the east.</w:t>
      </w:r>
      <w:r w:rsidR="00D44108">
        <w:rPr>
          <w:rFonts w:ascii="Arial" w:hAnsi="Arial" w:cs="Arial"/>
        </w:rPr>
        <w:t xml:space="preserve"> The footwall on the west is distinctly less altered, with black chlorite and even carbonate nodules in parts. The mineralised zone can be very thick, with zones of very intense mineralisation, </w:t>
      </w:r>
      <w:r w:rsidR="008547A4">
        <w:rPr>
          <w:rFonts w:ascii="Arial" w:hAnsi="Arial" w:cs="Arial"/>
        </w:rPr>
        <w:t>alteration,</w:t>
      </w:r>
      <w:r w:rsidR="00D44108">
        <w:rPr>
          <w:rFonts w:ascii="Arial" w:hAnsi="Arial" w:cs="Arial"/>
        </w:rPr>
        <w:t xml:space="preserve"> and veining</w:t>
      </w:r>
      <w:r w:rsidR="00A405B4">
        <w:rPr>
          <w:rFonts w:ascii="Arial" w:hAnsi="Arial" w:cs="Arial"/>
        </w:rPr>
        <w:t>. M</w:t>
      </w:r>
      <w:r w:rsidR="00D44108">
        <w:rPr>
          <w:rFonts w:ascii="Arial" w:hAnsi="Arial" w:cs="Arial"/>
        </w:rPr>
        <w:t xml:space="preserve">oving east the intensity of a </w:t>
      </w:r>
      <w:r w:rsidR="00C72BC6">
        <w:rPr>
          <w:rFonts w:ascii="Arial" w:hAnsi="Arial" w:cs="Arial"/>
        </w:rPr>
        <w:t>stock work</w:t>
      </w:r>
      <w:r w:rsidR="00D44108">
        <w:rPr>
          <w:rFonts w:ascii="Arial" w:hAnsi="Arial" w:cs="Arial"/>
        </w:rPr>
        <w:t xml:space="preserve"> like spaced vein complex of chalcopyrite, </w:t>
      </w:r>
      <w:proofErr w:type="spellStart"/>
      <w:r w:rsidR="00D44108">
        <w:rPr>
          <w:rFonts w:ascii="Arial" w:hAnsi="Arial" w:cs="Arial"/>
        </w:rPr>
        <w:t>pyrrhotite</w:t>
      </w:r>
      <w:proofErr w:type="spellEnd"/>
      <w:r w:rsidR="00D44108">
        <w:rPr>
          <w:rFonts w:ascii="Arial" w:hAnsi="Arial" w:cs="Arial"/>
        </w:rPr>
        <w:t>, magnetite and quartz in a distinct green chlorite altered Great Cobar Slate</w:t>
      </w:r>
      <w:r w:rsidR="00A405B4">
        <w:rPr>
          <w:rFonts w:ascii="Arial" w:hAnsi="Arial" w:cs="Arial"/>
        </w:rPr>
        <w:t xml:space="preserve"> gradually weakens and fizzles out</w:t>
      </w:r>
      <w:r w:rsidR="00D44108">
        <w:rPr>
          <w:rFonts w:ascii="Arial" w:hAnsi="Arial" w:cs="Arial"/>
        </w:rPr>
        <w:t>.</w:t>
      </w:r>
      <w:r w:rsidR="00946461">
        <w:rPr>
          <w:rFonts w:ascii="Arial" w:hAnsi="Arial" w:cs="Arial"/>
        </w:rPr>
        <w:t xml:space="preserve"> </w:t>
      </w:r>
    </w:p>
    <w:p w:rsidR="00D44108" w:rsidRDefault="00D44108" w:rsidP="001C3BCD">
      <w:pPr>
        <w:spacing w:line="240" w:lineRule="auto"/>
        <w:jc w:val="both"/>
        <w:rPr>
          <w:rFonts w:ascii="Arial" w:hAnsi="Arial" w:cs="Arial"/>
        </w:rPr>
      </w:pPr>
      <w:r>
        <w:rPr>
          <w:rFonts w:ascii="Arial" w:hAnsi="Arial" w:cs="Arial"/>
        </w:rPr>
        <w:t xml:space="preserve">The lead/zinc lode on the western edge of the shear can vary in thickness considerably, from centimetre scale </w:t>
      </w:r>
      <w:r w:rsidR="00C72BC6">
        <w:rPr>
          <w:rFonts w:ascii="Arial" w:hAnsi="Arial" w:cs="Arial"/>
        </w:rPr>
        <w:t>wisps</w:t>
      </w:r>
      <w:r>
        <w:rPr>
          <w:rFonts w:ascii="Arial" w:hAnsi="Arial" w:cs="Arial"/>
        </w:rPr>
        <w:t xml:space="preserve"> to metre scale massive sulphide. </w:t>
      </w:r>
      <w:r w:rsidR="00A405B4">
        <w:rPr>
          <w:rFonts w:ascii="Arial" w:hAnsi="Arial" w:cs="Arial"/>
        </w:rPr>
        <w:t>Broadly speaking t</w:t>
      </w:r>
      <w:r>
        <w:rPr>
          <w:rFonts w:ascii="Arial" w:hAnsi="Arial" w:cs="Arial"/>
        </w:rPr>
        <w:t xml:space="preserve">here is an apparent zonation where the lead/zinc is more dominant at the upper levels of the </w:t>
      </w:r>
      <w:proofErr w:type="spellStart"/>
      <w:r>
        <w:rPr>
          <w:rFonts w:ascii="Arial" w:hAnsi="Arial" w:cs="Arial"/>
        </w:rPr>
        <w:t>Anjea</w:t>
      </w:r>
      <w:proofErr w:type="spellEnd"/>
      <w:r>
        <w:rPr>
          <w:rFonts w:ascii="Arial" w:hAnsi="Arial" w:cs="Arial"/>
        </w:rPr>
        <w:t xml:space="preserve"> lens, however more data points are needed to </w:t>
      </w:r>
      <w:r w:rsidR="00A405B4">
        <w:rPr>
          <w:rFonts w:ascii="Arial" w:hAnsi="Arial" w:cs="Arial"/>
        </w:rPr>
        <w:t>say this</w:t>
      </w:r>
      <w:r>
        <w:rPr>
          <w:rFonts w:ascii="Arial" w:hAnsi="Arial" w:cs="Arial"/>
        </w:rPr>
        <w:t xml:space="preserve"> conclusive</w:t>
      </w:r>
      <w:r w:rsidR="00174FD8">
        <w:rPr>
          <w:rFonts w:ascii="Arial" w:hAnsi="Arial" w:cs="Arial"/>
        </w:rPr>
        <w:t>ly</w:t>
      </w:r>
      <w:r>
        <w:rPr>
          <w:rFonts w:ascii="Arial" w:hAnsi="Arial" w:cs="Arial"/>
        </w:rPr>
        <w:t xml:space="preserve">. </w:t>
      </w:r>
      <w:r w:rsidR="00A405B4">
        <w:rPr>
          <w:rFonts w:ascii="Arial" w:hAnsi="Arial" w:cs="Arial"/>
        </w:rPr>
        <w:t xml:space="preserve">There is also an apparent zonation from </w:t>
      </w:r>
      <w:r w:rsidR="00A405B4">
        <w:rPr>
          <w:rFonts w:ascii="Arial" w:hAnsi="Arial" w:cs="Arial"/>
        </w:rPr>
        <w:lastRenderedPageBreak/>
        <w:t xml:space="preserve">north to south, with more development of lead/zinc on the southern end of the lenses. Again, there are not enough data points in the overall system to be conclusive. </w:t>
      </w:r>
      <w:r w:rsidR="00924B91">
        <w:rPr>
          <w:rFonts w:ascii="Arial" w:hAnsi="Arial" w:cs="Arial"/>
        </w:rPr>
        <w:t>The assemblage is dominantly galena-sphalerite-</w:t>
      </w:r>
      <w:proofErr w:type="spellStart"/>
      <w:r w:rsidR="00924B91">
        <w:rPr>
          <w:rFonts w:ascii="Arial" w:hAnsi="Arial" w:cs="Arial"/>
        </w:rPr>
        <w:t>pyrrhotite</w:t>
      </w:r>
      <w:proofErr w:type="spellEnd"/>
      <w:r w:rsidR="00553019">
        <w:rPr>
          <w:rFonts w:ascii="Arial" w:hAnsi="Arial" w:cs="Arial"/>
        </w:rPr>
        <w:t>,</w:t>
      </w:r>
      <w:r w:rsidR="00924B91">
        <w:rPr>
          <w:rFonts w:ascii="Arial" w:hAnsi="Arial" w:cs="Arial"/>
        </w:rPr>
        <w:t xml:space="preserve"> with lesser chalcopyrite. </w:t>
      </w:r>
      <w:r w:rsidR="00084123">
        <w:rPr>
          <w:rFonts w:ascii="Arial" w:hAnsi="Arial" w:cs="Arial"/>
        </w:rPr>
        <w:t xml:space="preserve">Gangue includes quartz, chlorite, </w:t>
      </w:r>
      <w:r w:rsidR="002C208B">
        <w:rPr>
          <w:rFonts w:ascii="Arial" w:hAnsi="Arial" w:cs="Arial"/>
        </w:rPr>
        <w:t>carbonate</w:t>
      </w:r>
      <w:r w:rsidR="00084123">
        <w:rPr>
          <w:rFonts w:ascii="Arial" w:hAnsi="Arial" w:cs="Arial"/>
        </w:rPr>
        <w:t xml:space="preserve">, and some </w:t>
      </w:r>
      <w:proofErr w:type="spellStart"/>
      <w:r w:rsidR="002C208B">
        <w:rPr>
          <w:rFonts w:ascii="Arial" w:hAnsi="Arial" w:cs="Arial"/>
        </w:rPr>
        <w:t>stilpnomel</w:t>
      </w:r>
      <w:r w:rsidR="00E50759">
        <w:rPr>
          <w:rFonts w:ascii="Arial" w:hAnsi="Arial" w:cs="Arial"/>
        </w:rPr>
        <w:t>a</w:t>
      </w:r>
      <w:r w:rsidR="002C208B">
        <w:rPr>
          <w:rFonts w:ascii="Arial" w:hAnsi="Arial" w:cs="Arial"/>
        </w:rPr>
        <w:t>ne</w:t>
      </w:r>
      <w:proofErr w:type="spellEnd"/>
      <w:r w:rsidR="00084123">
        <w:rPr>
          <w:rFonts w:ascii="Arial" w:hAnsi="Arial" w:cs="Arial"/>
        </w:rPr>
        <w:t xml:space="preserve">. </w:t>
      </w:r>
      <w:r>
        <w:rPr>
          <w:rFonts w:ascii="Arial" w:hAnsi="Arial" w:cs="Arial"/>
        </w:rPr>
        <w:t>Th</w:t>
      </w:r>
      <w:r w:rsidR="00A405B4">
        <w:rPr>
          <w:rFonts w:ascii="Arial" w:hAnsi="Arial" w:cs="Arial"/>
        </w:rPr>
        <w:t>e</w:t>
      </w:r>
      <w:r>
        <w:rPr>
          <w:rFonts w:ascii="Arial" w:hAnsi="Arial" w:cs="Arial"/>
        </w:rPr>
        <w:t xml:space="preserve"> lead/zinc is usually a marker indicating the end of the c</w:t>
      </w:r>
      <w:r w:rsidR="00553019">
        <w:rPr>
          <w:rFonts w:ascii="Arial" w:hAnsi="Arial" w:cs="Arial"/>
        </w:rPr>
        <w:t>opper-gold primary target zone.</w:t>
      </w:r>
    </w:p>
    <w:p w:rsidR="00433A49" w:rsidRDefault="00620642"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66432" behindDoc="1" locked="0" layoutInCell="1" allowOverlap="1" wp14:anchorId="55650482" wp14:editId="1F6AD8CE">
                <wp:simplePos x="0" y="0"/>
                <wp:positionH relativeFrom="margin">
                  <wp:align>right</wp:align>
                </wp:positionH>
                <wp:positionV relativeFrom="paragraph">
                  <wp:posOffset>6684645</wp:posOffset>
                </wp:positionV>
                <wp:extent cx="5943600" cy="390525"/>
                <wp:effectExtent l="0" t="0" r="0" b="9525"/>
                <wp:wrapTight wrapText="bothSides">
                  <wp:wrapPolygon edited="0">
                    <wp:start x="0" y="0"/>
                    <wp:lineTo x="0" y="21073"/>
                    <wp:lineTo x="21531" y="21073"/>
                    <wp:lineTo x="2153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943600" cy="390525"/>
                        </a:xfrm>
                        <a:prstGeom prst="rect">
                          <a:avLst/>
                        </a:prstGeom>
                        <a:solidFill>
                          <a:prstClr val="white"/>
                        </a:solidFill>
                        <a:ln>
                          <a:noFill/>
                        </a:ln>
                      </wps:spPr>
                      <wps:txbx>
                        <w:txbxContent>
                          <w:p w:rsidR="00A974EB" w:rsidRPr="002D1155" w:rsidRDefault="00A974EB" w:rsidP="00617BCF">
                            <w:pPr>
                              <w:spacing w:line="240" w:lineRule="auto"/>
                              <w:rPr>
                                <w:rFonts w:ascii="Arial" w:hAnsi="Arial" w:cs="Arial"/>
                                <w:noProof/>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6</w:t>
                            </w:r>
                            <w:r w:rsidRPr="006A6E4E">
                              <w:rPr>
                                <w:rFonts w:ascii="Arial" w:hAnsi="Arial" w:cs="Arial"/>
                                <w:color w:val="44546A" w:themeColor="text2"/>
                                <w:sz w:val="18"/>
                                <w:szCs w:val="18"/>
                              </w:rPr>
                              <w:t xml:space="preserve">: </w:t>
                            </w:r>
                            <w:r>
                              <w:rPr>
                                <w:rFonts w:ascii="Arial" w:hAnsi="Arial" w:cs="Arial"/>
                                <w:color w:val="44546A" w:themeColor="text2"/>
                                <w:sz w:val="18"/>
                                <w:szCs w:val="18"/>
                              </w:rPr>
                              <w:t xml:space="preserve">A cross section, west-east, representing mineralization style in the central lens of the historic workings. Note: Cleavage remains similar both sides of the mineralised zone and the lens pinches and swells in the vertical plane. This is also true in </w:t>
                            </w:r>
                            <w:proofErr w:type="spellStart"/>
                            <w:r>
                              <w:rPr>
                                <w:rFonts w:ascii="Arial" w:hAnsi="Arial" w:cs="Arial"/>
                                <w:color w:val="44546A" w:themeColor="text2"/>
                                <w:sz w:val="18"/>
                                <w:szCs w:val="18"/>
                              </w:rPr>
                              <w:t>plan</w:t>
                            </w:r>
                            <w:proofErr w:type="spellEnd"/>
                            <w:r>
                              <w:rPr>
                                <w:rFonts w:ascii="Arial" w:hAnsi="Arial" w:cs="Arial"/>
                                <w:color w:val="44546A" w:themeColor="text2"/>
                                <w:sz w:val="18"/>
                                <w:szCs w:val="18"/>
                              </w:rPr>
                              <w:t xml:space="preserve"> view along strike (from </w:t>
                            </w:r>
                            <w:r w:rsidRPr="00722152">
                              <w:rPr>
                                <w:rFonts w:ascii="Arial" w:hAnsi="Arial" w:cs="Arial"/>
                                <w:color w:val="44546A" w:themeColor="text2"/>
                                <w:sz w:val="18"/>
                                <w:szCs w:val="18"/>
                              </w:rPr>
                              <w:t>Andrews</w:t>
                            </w:r>
                            <w:r>
                              <w:rPr>
                                <w:rFonts w:ascii="Arial" w:hAnsi="Arial" w:cs="Arial"/>
                                <w:color w:val="44546A" w:themeColor="text2"/>
                                <w:sz w:val="18"/>
                                <w:szCs w:val="18"/>
                              </w:rPr>
                              <w:t>, 1913).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0482" id="Text Box 18" o:spid="_x0000_s1031" type="#_x0000_t202" style="position:absolute;left:0;text-align:left;margin-left:416.8pt;margin-top:526.35pt;width:468pt;height:30.7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6xPLwIAAGkEAAAOAAAAZHJzL2Uyb0RvYy54bWysVFFv2yAQfp+0/4B4X+ykS7VacaosVaZJ&#10;VVspmfpMMMRImGNAYme/fge2k63b07QXfNx9fHD33Xlx3zWanITzCkxJp5OcEmE4VMocSvptt/nw&#10;iRIfmKmYBiNKehae3i/fv1u0thAzqEFXwhEkMb5obUnrEGyRZZ7XomF+AlYYDEpwDQu4dYescqxF&#10;9kZnszy/zVpwlXXAhffofeiDdJn4pRQ8PEvpRSC6pPi2kFaX1n1cs+WCFQfHbK348Az2D69omDJ4&#10;6YXqgQVGjk79QdUo7sCDDBMOTQZSKi5SDpjNNH+TzbZmVqRcsDjeXsrk/x8tfzq9OKIq1A6VMqxB&#10;jXaiC+QzdARdWJ/W+gJhW4vA0KEfsaPfozOm3UnXxC8mRDCOlT5fqhvZODrndx9vbnMMcYzd3OXz&#10;2TzSZNfT1vnwRUBDolFSh+qlorLTow89dITEyzxoVW2U1nETA2vtyImh0m2tghjIf0NpE7EG4qme&#10;MHqymGKfSrRCt+9SSdL7omcP1Rmzd9D3j7d8o/C+R+bDC3PYMJgVDkF4xkVqaEsKg0VJDe7H3/wR&#10;jzpilJIWG7Ck/vuROUGJ/mpQ4dito+FGYz8a5tisATOd4nhZnkw84IIeTemgecXZWMVbMMQMx7tK&#10;GkZzHfoxwNniYrVKIOxJy8Kj2Voeqce67rpX5uygSkA9n2BsTVa8EafH9lVeHQNIlZS7VnEoN/Zz&#10;0n6YvTgwv+4T6vqHWP4EAAD//wMAUEsDBBQABgAIAAAAIQDqOrMv3gAAAAoBAAAPAAAAZHJzL2Rv&#10;d25yZXYueG1sTI/BTsMwEETvSPyDtUhcEHUSIECIU0ELNzi0VD278ZJExOvIdpr071lOcNw3o9mZ&#10;cjnbXhzRh86RgnSRgECqnemoUbD7fLt+ABGiJqN7R6jghAGW1flZqQvjJtrgcRsbwSEUCq2gjXEo&#10;pAx1i1aHhRuQWPty3urIp2+k8XricNvLLElyaXVH/KHVA65arL+3o1WQr/04bWh1td69vuuPocn2&#10;L6e9UpcX8/MTiIhz/DPDb32uDhV3OriRTBC9Ah4SmSZ32T0I1h9vckYHRml6m4GsSvl/QvUDAAD/&#10;/wMAUEsBAi0AFAAGAAgAAAAhALaDOJL+AAAA4QEAABMAAAAAAAAAAAAAAAAAAAAAAFtDb250ZW50&#10;X1R5cGVzXS54bWxQSwECLQAUAAYACAAAACEAOP0h/9YAAACUAQAACwAAAAAAAAAAAAAAAAAvAQAA&#10;X3JlbHMvLnJlbHNQSwECLQAUAAYACAAAACEAne+sTy8CAABpBAAADgAAAAAAAAAAAAAAAAAuAgAA&#10;ZHJzL2Uyb0RvYy54bWxQSwECLQAUAAYACAAAACEA6jqzL94AAAAKAQAADwAAAAAAAAAAAAAAAACJ&#10;BAAAZHJzL2Rvd25yZXYueG1sUEsFBgAAAAAEAAQA8wAAAJQFAAAAAA==&#10;" stroked="f">
                <v:textbox inset="0,0,0,0">
                  <w:txbxContent>
                    <w:p w:rsidR="00A974EB" w:rsidRPr="002D1155" w:rsidRDefault="00A974EB" w:rsidP="00617BCF">
                      <w:pPr>
                        <w:spacing w:line="240" w:lineRule="auto"/>
                        <w:rPr>
                          <w:rFonts w:ascii="Arial" w:hAnsi="Arial" w:cs="Arial"/>
                          <w:noProof/>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6</w:t>
                      </w:r>
                      <w:r w:rsidRPr="006A6E4E">
                        <w:rPr>
                          <w:rFonts w:ascii="Arial" w:hAnsi="Arial" w:cs="Arial"/>
                          <w:color w:val="44546A" w:themeColor="text2"/>
                          <w:sz w:val="18"/>
                          <w:szCs w:val="18"/>
                        </w:rPr>
                        <w:t xml:space="preserve">: </w:t>
                      </w:r>
                      <w:r>
                        <w:rPr>
                          <w:rFonts w:ascii="Arial" w:hAnsi="Arial" w:cs="Arial"/>
                          <w:color w:val="44546A" w:themeColor="text2"/>
                          <w:sz w:val="18"/>
                          <w:szCs w:val="18"/>
                        </w:rPr>
                        <w:t xml:space="preserve">A cross section, west-east, representing mineralization style in the central lens of the historic workings. Note: Cleavage remains similar both sides of the mineralised zone and the lens pinches and swells in the vertical plane. This is also true in </w:t>
                      </w:r>
                      <w:proofErr w:type="spellStart"/>
                      <w:r>
                        <w:rPr>
                          <w:rFonts w:ascii="Arial" w:hAnsi="Arial" w:cs="Arial"/>
                          <w:color w:val="44546A" w:themeColor="text2"/>
                          <w:sz w:val="18"/>
                          <w:szCs w:val="18"/>
                        </w:rPr>
                        <w:t>plan</w:t>
                      </w:r>
                      <w:proofErr w:type="spellEnd"/>
                      <w:r>
                        <w:rPr>
                          <w:rFonts w:ascii="Arial" w:hAnsi="Arial" w:cs="Arial"/>
                          <w:color w:val="44546A" w:themeColor="text2"/>
                          <w:sz w:val="18"/>
                          <w:szCs w:val="18"/>
                        </w:rPr>
                        <w:t xml:space="preserve"> view along strike (from </w:t>
                      </w:r>
                      <w:r w:rsidRPr="00722152">
                        <w:rPr>
                          <w:rFonts w:ascii="Arial" w:hAnsi="Arial" w:cs="Arial"/>
                          <w:color w:val="44546A" w:themeColor="text2"/>
                          <w:sz w:val="18"/>
                          <w:szCs w:val="18"/>
                        </w:rPr>
                        <w:t>Andrews</w:t>
                      </w:r>
                      <w:r>
                        <w:rPr>
                          <w:rFonts w:ascii="Arial" w:hAnsi="Arial" w:cs="Arial"/>
                          <w:color w:val="44546A" w:themeColor="text2"/>
                          <w:sz w:val="18"/>
                          <w:szCs w:val="18"/>
                        </w:rPr>
                        <w:t>, 1913).</w:t>
                      </w:r>
                    </w:p>
                  </w:txbxContent>
                </v:textbox>
                <w10:wrap type="tight" anchorx="margin"/>
              </v:shape>
            </w:pict>
          </mc:Fallback>
        </mc:AlternateContent>
      </w:r>
      <w:r>
        <w:rPr>
          <w:rFonts w:ascii="Arial" w:hAnsi="Arial" w:cs="Arial"/>
          <w:noProof/>
          <w:lang w:eastAsia="en-AU"/>
        </w:rPr>
        <w:drawing>
          <wp:anchor distT="0" distB="0" distL="114300" distR="114300" simplePos="0" relativeHeight="251692032" behindDoc="0" locked="0" layoutInCell="1" allowOverlap="1">
            <wp:simplePos x="0" y="0"/>
            <wp:positionH relativeFrom="margin">
              <wp:align>right</wp:align>
            </wp:positionH>
            <wp:positionV relativeFrom="paragraph">
              <wp:posOffset>778510</wp:posOffset>
            </wp:positionV>
            <wp:extent cx="5945505" cy="57588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C XS Andrew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5505" cy="5758815"/>
                    </a:xfrm>
                    <a:prstGeom prst="rect">
                      <a:avLst/>
                    </a:prstGeom>
                  </pic:spPr>
                </pic:pic>
              </a:graphicData>
            </a:graphic>
            <wp14:sizeRelH relativeFrom="margin">
              <wp14:pctWidth>0</wp14:pctWidth>
            </wp14:sizeRelH>
            <wp14:sizeRelV relativeFrom="margin">
              <wp14:pctHeight>0</wp14:pctHeight>
            </wp14:sizeRelV>
          </wp:anchor>
        </w:drawing>
      </w:r>
      <w:r w:rsidR="00433A49">
        <w:rPr>
          <w:rFonts w:ascii="Arial" w:hAnsi="Arial" w:cs="Arial"/>
        </w:rPr>
        <w:t xml:space="preserve">The copper zone </w:t>
      </w:r>
      <w:r w:rsidR="006814BC">
        <w:rPr>
          <w:rFonts w:ascii="Arial" w:hAnsi="Arial" w:cs="Arial"/>
        </w:rPr>
        <w:t>broadly extends eastward from the lead/zinc horizon. An eastern edge does not have</w:t>
      </w:r>
      <w:r w:rsidR="00553019">
        <w:rPr>
          <w:rFonts w:ascii="Arial" w:hAnsi="Arial" w:cs="Arial"/>
        </w:rPr>
        <w:t xml:space="preserve"> a</w:t>
      </w:r>
      <w:r w:rsidR="006814BC">
        <w:rPr>
          <w:rFonts w:ascii="Arial" w:hAnsi="Arial" w:cs="Arial"/>
        </w:rPr>
        <w:t xml:space="preserve"> </w:t>
      </w:r>
      <w:r w:rsidR="00553019">
        <w:rPr>
          <w:rFonts w:ascii="Arial" w:hAnsi="Arial" w:cs="Arial"/>
        </w:rPr>
        <w:t>well-defined</w:t>
      </w:r>
      <w:r w:rsidR="006814BC">
        <w:rPr>
          <w:rFonts w:ascii="Arial" w:hAnsi="Arial" w:cs="Arial"/>
        </w:rPr>
        <w:t xml:space="preserve"> or sharp contact. The mineralisation can consist of zones of massive </w:t>
      </w:r>
      <w:r w:rsidR="006F1562">
        <w:rPr>
          <w:rFonts w:ascii="Arial" w:hAnsi="Arial" w:cs="Arial"/>
        </w:rPr>
        <w:t>mineralisation o</w:t>
      </w:r>
      <w:r w:rsidR="00A405B4">
        <w:rPr>
          <w:rFonts w:ascii="Arial" w:hAnsi="Arial" w:cs="Arial"/>
        </w:rPr>
        <w:t xml:space="preserve">r </w:t>
      </w:r>
      <w:r w:rsidR="00C72BC6">
        <w:rPr>
          <w:rFonts w:ascii="Arial" w:hAnsi="Arial" w:cs="Arial"/>
        </w:rPr>
        <w:t>stock work</w:t>
      </w:r>
      <w:r w:rsidR="006F1562">
        <w:rPr>
          <w:rFonts w:ascii="Arial" w:hAnsi="Arial" w:cs="Arial"/>
        </w:rPr>
        <w:t xml:space="preserve"> space veins. The assemblage consists mainly of </w:t>
      </w:r>
      <w:r w:rsidR="006814BC">
        <w:rPr>
          <w:rFonts w:ascii="Arial" w:hAnsi="Arial" w:cs="Arial"/>
        </w:rPr>
        <w:t>chalcopyrite</w:t>
      </w:r>
      <w:r w:rsidR="00924B91">
        <w:rPr>
          <w:rFonts w:ascii="Arial" w:hAnsi="Arial" w:cs="Arial"/>
        </w:rPr>
        <w:t>-</w:t>
      </w:r>
      <w:r w:rsidR="006814BC">
        <w:rPr>
          <w:rFonts w:ascii="Arial" w:hAnsi="Arial" w:cs="Arial"/>
        </w:rPr>
        <w:t>magnetite</w:t>
      </w:r>
      <w:r w:rsidR="00924B91">
        <w:rPr>
          <w:rFonts w:ascii="Arial" w:hAnsi="Arial" w:cs="Arial"/>
        </w:rPr>
        <w:t>-</w:t>
      </w:r>
      <w:proofErr w:type="spellStart"/>
      <w:r w:rsidR="00924B91">
        <w:rPr>
          <w:rFonts w:ascii="Arial" w:hAnsi="Arial" w:cs="Arial"/>
        </w:rPr>
        <w:t>pyrrhotite</w:t>
      </w:r>
      <w:proofErr w:type="spellEnd"/>
      <w:r w:rsidR="00924B91">
        <w:rPr>
          <w:rFonts w:ascii="Arial" w:hAnsi="Arial" w:cs="Arial"/>
        </w:rPr>
        <w:t>. Gangue includes q</w:t>
      </w:r>
      <w:r w:rsidR="006814BC">
        <w:rPr>
          <w:rFonts w:ascii="Arial" w:hAnsi="Arial" w:cs="Arial"/>
        </w:rPr>
        <w:t xml:space="preserve">uartz, </w:t>
      </w:r>
      <w:r w:rsidR="00084123">
        <w:rPr>
          <w:rFonts w:ascii="Arial" w:hAnsi="Arial" w:cs="Arial"/>
        </w:rPr>
        <w:t>chlorite</w:t>
      </w:r>
      <w:r w:rsidR="00A405B4">
        <w:rPr>
          <w:rFonts w:ascii="Arial" w:hAnsi="Arial" w:cs="Arial"/>
        </w:rPr>
        <w:t>,</w:t>
      </w:r>
      <w:r w:rsidR="006814BC">
        <w:rPr>
          <w:rFonts w:ascii="Arial" w:hAnsi="Arial" w:cs="Arial"/>
        </w:rPr>
        <w:t xml:space="preserve"> and </w:t>
      </w:r>
      <w:proofErr w:type="spellStart"/>
      <w:r w:rsidR="006814BC">
        <w:rPr>
          <w:rFonts w:ascii="Arial" w:hAnsi="Arial" w:cs="Arial"/>
        </w:rPr>
        <w:t>stilpnomel</w:t>
      </w:r>
      <w:r w:rsidR="00E50759">
        <w:rPr>
          <w:rFonts w:ascii="Arial" w:hAnsi="Arial" w:cs="Arial"/>
        </w:rPr>
        <w:t>a</w:t>
      </w:r>
      <w:r w:rsidR="006814BC">
        <w:rPr>
          <w:rFonts w:ascii="Arial" w:hAnsi="Arial" w:cs="Arial"/>
        </w:rPr>
        <w:t>ne</w:t>
      </w:r>
      <w:proofErr w:type="spellEnd"/>
      <w:r w:rsidR="006814BC">
        <w:rPr>
          <w:rFonts w:ascii="Arial" w:hAnsi="Arial" w:cs="Arial"/>
        </w:rPr>
        <w:t>.</w:t>
      </w:r>
    </w:p>
    <w:p w:rsidR="00451F8F" w:rsidRDefault="00451F8F">
      <w:pPr>
        <w:rPr>
          <w:rFonts w:ascii="Arial" w:hAnsi="Arial" w:cs="Arial"/>
        </w:rPr>
      </w:pPr>
    </w:p>
    <w:p w:rsidR="005253A6" w:rsidRDefault="00A536E0" w:rsidP="001C3BCD">
      <w:pPr>
        <w:spacing w:line="240" w:lineRule="auto"/>
        <w:jc w:val="both"/>
        <w:rPr>
          <w:rFonts w:ascii="Arial" w:hAnsi="Arial" w:cs="Arial"/>
        </w:rPr>
      </w:pPr>
      <w:r>
        <w:rPr>
          <w:rFonts w:ascii="Arial" w:hAnsi="Arial" w:cs="Arial"/>
        </w:rPr>
        <w:t xml:space="preserve">The </w:t>
      </w:r>
      <w:r w:rsidR="00C72BC6">
        <w:rPr>
          <w:rFonts w:ascii="Arial" w:hAnsi="Arial" w:cs="Arial"/>
        </w:rPr>
        <w:t>occurrence</w:t>
      </w:r>
      <w:r>
        <w:rPr>
          <w:rFonts w:ascii="Arial" w:hAnsi="Arial" w:cs="Arial"/>
        </w:rPr>
        <w:t xml:space="preserve"> of thicker zones of </w:t>
      </w:r>
      <w:proofErr w:type="spellStart"/>
      <w:r>
        <w:rPr>
          <w:rFonts w:ascii="Arial" w:hAnsi="Arial" w:cs="Arial"/>
        </w:rPr>
        <w:t>stockwork</w:t>
      </w:r>
      <w:proofErr w:type="spellEnd"/>
      <w:r>
        <w:rPr>
          <w:rFonts w:ascii="Arial" w:hAnsi="Arial" w:cs="Arial"/>
        </w:rPr>
        <w:t xml:space="preserve"> style and narrower semi-massive to massive mineralisation can lead to </w:t>
      </w:r>
      <w:proofErr w:type="spellStart"/>
      <w:r w:rsidRPr="002D2503">
        <w:rPr>
          <w:rFonts w:ascii="Arial" w:hAnsi="Arial" w:cs="Arial"/>
        </w:rPr>
        <w:t>en</w:t>
      </w:r>
      <w:proofErr w:type="spellEnd"/>
      <w:r w:rsidR="000D3277" w:rsidRPr="002D2503">
        <w:rPr>
          <w:rFonts w:ascii="Arial" w:hAnsi="Arial" w:cs="Arial"/>
        </w:rPr>
        <w:t xml:space="preserve"> </w:t>
      </w:r>
      <w:r w:rsidRPr="002D2503">
        <w:rPr>
          <w:rFonts w:ascii="Arial" w:hAnsi="Arial" w:cs="Arial"/>
        </w:rPr>
        <w:t>echelon</w:t>
      </w:r>
      <w:r>
        <w:rPr>
          <w:rFonts w:ascii="Arial" w:hAnsi="Arial" w:cs="Arial"/>
        </w:rPr>
        <w:t xml:space="preserve"> lodes within the copper zone. This could be a product of the anastom</w:t>
      </w:r>
      <w:r w:rsidR="00E50759">
        <w:rPr>
          <w:rFonts w:ascii="Arial" w:hAnsi="Arial" w:cs="Arial"/>
        </w:rPr>
        <w:t>o</w:t>
      </w:r>
      <w:r>
        <w:rPr>
          <w:rFonts w:ascii="Arial" w:hAnsi="Arial" w:cs="Arial"/>
        </w:rPr>
        <w:t>s</w:t>
      </w:r>
      <w:r w:rsidR="00E50759">
        <w:rPr>
          <w:rFonts w:ascii="Arial" w:hAnsi="Arial" w:cs="Arial"/>
        </w:rPr>
        <w:t>ing</w:t>
      </w:r>
      <w:r>
        <w:rPr>
          <w:rFonts w:ascii="Arial" w:hAnsi="Arial" w:cs="Arial"/>
        </w:rPr>
        <w:t xml:space="preserve"> shearing</w:t>
      </w:r>
      <w:r w:rsidR="00117A36">
        <w:rPr>
          <w:rFonts w:ascii="Arial" w:hAnsi="Arial" w:cs="Arial"/>
        </w:rPr>
        <w:t xml:space="preserve">, resulting in lozenge like ground preparation with pinch points and broader shattered zones. The influence of fold hinges, stratigraphic </w:t>
      </w:r>
      <w:r w:rsidR="00863A02">
        <w:rPr>
          <w:rFonts w:ascii="Arial" w:hAnsi="Arial" w:cs="Arial"/>
        </w:rPr>
        <w:t>horizons,</w:t>
      </w:r>
      <w:r w:rsidR="00117A36">
        <w:rPr>
          <w:rFonts w:ascii="Arial" w:hAnsi="Arial" w:cs="Arial"/>
        </w:rPr>
        <w:t xml:space="preserve"> and cross cutting major structures </w:t>
      </w:r>
      <w:r w:rsidR="00485731">
        <w:rPr>
          <w:rFonts w:ascii="Arial" w:hAnsi="Arial" w:cs="Arial"/>
        </w:rPr>
        <w:t xml:space="preserve">in localising the economic core of the deposit </w:t>
      </w:r>
      <w:r w:rsidR="00117A36">
        <w:rPr>
          <w:rFonts w:ascii="Arial" w:hAnsi="Arial" w:cs="Arial"/>
        </w:rPr>
        <w:t xml:space="preserve">are not </w:t>
      </w:r>
      <w:r w:rsidR="00485731">
        <w:rPr>
          <w:rFonts w:ascii="Arial" w:hAnsi="Arial" w:cs="Arial"/>
        </w:rPr>
        <w:t>completely</w:t>
      </w:r>
      <w:r w:rsidR="00117A36">
        <w:rPr>
          <w:rFonts w:ascii="Arial" w:hAnsi="Arial" w:cs="Arial"/>
        </w:rPr>
        <w:t xml:space="preserve"> understood.</w:t>
      </w:r>
    </w:p>
    <w:p w:rsidR="00E41912" w:rsidRDefault="00614A36" w:rsidP="001C3BCD">
      <w:pPr>
        <w:spacing w:line="240" w:lineRule="auto"/>
        <w:jc w:val="both"/>
        <w:rPr>
          <w:rFonts w:ascii="Arial" w:hAnsi="Arial" w:cs="Arial"/>
        </w:rPr>
      </w:pPr>
      <w:r>
        <w:rPr>
          <w:rFonts w:ascii="Arial" w:hAnsi="Arial" w:cs="Arial"/>
        </w:rPr>
        <w:t xml:space="preserve">Observations in drill core have been </w:t>
      </w:r>
      <w:r w:rsidR="005E610A">
        <w:rPr>
          <w:rFonts w:ascii="Arial" w:hAnsi="Arial" w:cs="Arial"/>
        </w:rPr>
        <w:t>supplemented</w:t>
      </w:r>
      <w:r>
        <w:rPr>
          <w:rFonts w:ascii="Arial" w:hAnsi="Arial" w:cs="Arial"/>
        </w:rPr>
        <w:t xml:space="preserve"> with detailed thin section analyses</w:t>
      </w:r>
      <w:r w:rsidR="005E610A">
        <w:rPr>
          <w:rFonts w:ascii="Arial" w:hAnsi="Arial" w:cs="Arial"/>
        </w:rPr>
        <w:t>, focusing on the broad mineralised zone</w:t>
      </w:r>
      <w:r>
        <w:rPr>
          <w:rFonts w:ascii="Arial" w:hAnsi="Arial" w:cs="Arial"/>
        </w:rPr>
        <w:t>.</w:t>
      </w:r>
      <w:r w:rsidR="005E610A">
        <w:rPr>
          <w:rFonts w:ascii="Arial" w:hAnsi="Arial" w:cs="Arial"/>
        </w:rPr>
        <w:t xml:space="preserve"> I</w:t>
      </w:r>
      <w:r w:rsidR="00E41912">
        <w:rPr>
          <w:rFonts w:ascii="Arial" w:hAnsi="Arial" w:cs="Arial"/>
        </w:rPr>
        <w:t>n the highly altered mineralised zones sampled, little</w:t>
      </w:r>
      <w:r w:rsidR="00E41912" w:rsidRPr="00E41912">
        <w:rPr>
          <w:rFonts w:ascii="Arial" w:hAnsi="Arial" w:cs="Arial"/>
        </w:rPr>
        <w:t xml:space="preserve"> diagnostic relic</w:t>
      </w:r>
      <w:r w:rsidR="00893706">
        <w:rPr>
          <w:rFonts w:ascii="Arial" w:hAnsi="Arial" w:cs="Arial"/>
        </w:rPr>
        <w:t>t</w:t>
      </w:r>
      <w:r w:rsidR="00E41912" w:rsidRPr="00E41912">
        <w:rPr>
          <w:rFonts w:ascii="Arial" w:hAnsi="Arial" w:cs="Arial"/>
        </w:rPr>
        <w:t xml:space="preserve"> material from a </w:t>
      </w:r>
      <w:proofErr w:type="spellStart"/>
      <w:r w:rsidR="00E41912" w:rsidRPr="00E41912">
        <w:rPr>
          <w:rFonts w:ascii="Arial" w:hAnsi="Arial" w:cs="Arial"/>
        </w:rPr>
        <w:t>protolith</w:t>
      </w:r>
      <w:proofErr w:type="spellEnd"/>
      <w:r w:rsidR="00E41912" w:rsidRPr="00E41912">
        <w:rPr>
          <w:rFonts w:ascii="Arial" w:hAnsi="Arial" w:cs="Arial"/>
        </w:rPr>
        <w:t xml:space="preserve"> </w:t>
      </w:r>
      <w:r w:rsidR="00E41912">
        <w:rPr>
          <w:rFonts w:ascii="Arial" w:hAnsi="Arial" w:cs="Arial"/>
        </w:rPr>
        <w:t>has been</w:t>
      </w:r>
      <w:r w:rsidR="00E41912" w:rsidRPr="00E41912">
        <w:rPr>
          <w:rFonts w:ascii="Arial" w:hAnsi="Arial" w:cs="Arial"/>
        </w:rPr>
        <w:t xml:space="preserve"> recognised</w:t>
      </w:r>
      <w:r w:rsidR="00E41912">
        <w:rPr>
          <w:rFonts w:ascii="Arial" w:hAnsi="Arial" w:cs="Arial"/>
        </w:rPr>
        <w:t>.</w:t>
      </w:r>
      <w:r w:rsidR="00E41912" w:rsidRPr="00E41912">
        <w:rPr>
          <w:rFonts w:ascii="Arial" w:hAnsi="Arial" w:cs="Arial"/>
        </w:rPr>
        <w:t xml:space="preserve"> </w:t>
      </w:r>
      <w:r w:rsidR="00E41912">
        <w:rPr>
          <w:rFonts w:ascii="Arial" w:hAnsi="Arial" w:cs="Arial"/>
        </w:rPr>
        <w:t>G</w:t>
      </w:r>
      <w:r w:rsidR="00FC523E">
        <w:rPr>
          <w:rFonts w:ascii="Arial" w:hAnsi="Arial" w:cs="Arial"/>
        </w:rPr>
        <w:t>angue phases show</w:t>
      </w:r>
      <w:r w:rsidR="00E41912" w:rsidRPr="00E41912">
        <w:rPr>
          <w:rFonts w:ascii="Arial" w:hAnsi="Arial" w:cs="Arial"/>
        </w:rPr>
        <w:t xml:space="preserve"> small aggregates and individual grains of gangue minerals hosted within sulphides ± magnetite</w:t>
      </w:r>
      <w:r w:rsidR="009D0615">
        <w:rPr>
          <w:rFonts w:ascii="Arial" w:hAnsi="Arial" w:cs="Arial"/>
        </w:rPr>
        <w:t>,</w:t>
      </w:r>
      <w:r w:rsidR="00E41912" w:rsidRPr="00E41912">
        <w:rPr>
          <w:rFonts w:ascii="Arial" w:hAnsi="Arial" w:cs="Arial"/>
        </w:rPr>
        <w:t xml:space="preserve"> and </w:t>
      </w:r>
      <w:r w:rsidR="00E41912">
        <w:rPr>
          <w:rFonts w:ascii="Arial" w:hAnsi="Arial" w:cs="Arial"/>
        </w:rPr>
        <w:t xml:space="preserve">locally </w:t>
      </w:r>
      <w:r w:rsidR="00E41912" w:rsidRPr="00E41912">
        <w:rPr>
          <w:rFonts w:ascii="Arial" w:hAnsi="Arial" w:cs="Arial"/>
        </w:rPr>
        <w:t>it could be speculated that the larger included gangue aggregates might represent small remnants of intensely altered host rock</w:t>
      </w:r>
      <w:r w:rsidR="00AF62D1">
        <w:rPr>
          <w:rFonts w:ascii="Arial" w:hAnsi="Arial" w:cs="Arial"/>
        </w:rPr>
        <w:t xml:space="preserve"> (Ashley, 2015; Ashley, 2016).</w:t>
      </w:r>
    </w:p>
    <w:p w:rsidR="00E41912" w:rsidRDefault="00D1317B" w:rsidP="001C3BCD">
      <w:pPr>
        <w:spacing w:line="240" w:lineRule="auto"/>
        <w:jc w:val="both"/>
        <w:rPr>
          <w:rFonts w:ascii="Arial" w:hAnsi="Arial" w:cs="Arial"/>
        </w:rPr>
      </w:pPr>
      <w:r>
        <w:rPr>
          <w:rFonts w:ascii="Arial" w:hAnsi="Arial" w:cs="Arial"/>
        </w:rPr>
        <w:t xml:space="preserve">Given the occurrence of the deposit within the Great Cobar Slate, </w:t>
      </w:r>
      <w:r w:rsidR="00E41912" w:rsidRPr="00E41912">
        <w:rPr>
          <w:rFonts w:ascii="Arial" w:hAnsi="Arial" w:cs="Arial"/>
        </w:rPr>
        <w:t xml:space="preserve">original host rocks were typical of the of </w:t>
      </w:r>
      <w:proofErr w:type="spellStart"/>
      <w:r w:rsidR="00E41912" w:rsidRPr="00E41912">
        <w:rPr>
          <w:rFonts w:ascii="Arial" w:hAnsi="Arial" w:cs="Arial"/>
        </w:rPr>
        <w:t>pelite-psammopeli</w:t>
      </w:r>
      <w:r w:rsidR="00FC523E">
        <w:rPr>
          <w:rFonts w:ascii="Arial" w:hAnsi="Arial" w:cs="Arial"/>
        </w:rPr>
        <w:t>te</w:t>
      </w:r>
      <w:proofErr w:type="spellEnd"/>
      <w:r w:rsidR="00FC523E">
        <w:rPr>
          <w:rFonts w:ascii="Arial" w:hAnsi="Arial" w:cs="Arial"/>
        </w:rPr>
        <w:t xml:space="preserve"> (shale-siltstone) </w:t>
      </w:r>
      <w:r>
        <w:rPr>
          <w:rFonts w:ascii="Arial" w:hAnsi="Arial" w:cs="Arial"/>
        </w:rPr>
        <w:t>type.</w:t>
      </w:r>
      <w:r w:rsidRPr="00E41912">
        <w:rPr>
          <w:rFonts w:ascii="Arial" w:hAnsi="Arial" w:cs="Arial"/>
        </w:rPr>
        <w:t xml:space="preserve"> </w:t>
      </w:r>
      <w:r>
        <w:rPr>
          <w:rFonts w:ascii="Arial" w:hAnsi="Arial" w:cs="Arial"/>
        </w:rPr>
        <w:t xml:space="preserve">The implications are that </w:t>
      </w:r>
      <w:r w:rsidR="00FC523E">
        <w:rPr>
          <w:rFonts w:ascii="Arial" w:hAnsi="Arial" w:cs="Arial"/>
        </w:rPr>
        <w:t xml:space="preserve">there were </w:t>
      </w:r>
      <w:r w:rsidR="00FC523E" w:rsidRPr="00FC523E">
        <w:rPr>
          <w:rFonts w:ascii="Arial" w:hAnsi="Arial" w:cs="Arial"/>
        </w:rPr>
        <w:t>major element transfers during hydrothermal fluid flux</w:t>
      </w:r>
      <w:r w:rsidR="00E41912" w:rsidRPr="00E41912">
        <w:rPr>
          <w:rFonts w:ascii="Arial" w:hAnsi="Arial" w:cs="Arial"/>
        </w:rPr>
        <w:t xml:space="preserve">. </w:t>
      </w:r>
      <w:r w:rsidR="003D0A87">
        <w:rPr>
          <w:rFonts w:ascii="Arial" w:hAnsi="Arial" w:cs="Arial"/>
        </w:rPr>
        <w:t>Where</w:t>
      </w:r>
      <w:r w:rsidR="00E41912" w:rsidRPr="00E41912">
        <w:rPr>
          <w:rFonts w:ascii="Arial" w:hAnsi="Arial" w:cs="Arial"/>
        </w:rPr>
        <w:t xml:space="preserve"> sulphide-rich, there were large influxes of S, Fe and Cu (and locally Zn and other metals)</w:t>
      </w:r>
      <w:r w:rsidR="003D0A87">
        <w:rPr>
          <w:rFonts w:ascii="Arial" w:hAnsi="Arial" w:cs="Arial"/>
        </w:rPr>
        <w:t>.</w:t>
      </w:r>
      <w:r w:rsidR="00E41912" w:rsidRPr="00E41912">
        <w:rPr>
          <w:rFonts w:ascii="Arial" w:hAnsi="Arial" w:cs="Arial"/>
        </w:rPr>
        <w:t xml:space="preserve"> </w:t>
      </w:r>
      <w:r w:rsidR="003D0A87">
        <w:rPr>
          <w:rFonts w:ascii="Arial" w:hAnsi="Arial" w:cs="Arial"/>
        </w:rPr>
        <w:t>W</w:t>
      </w:r>
      <w:r w:rsidR="00E41912" w:rsidRPr="00E41912">
        <w:rPr>
          <w:rFonts w:ascii="Arial" w:hAnsi="Arial" w:cs="Arial"/>
        </w:rPr>
        <w:t>hereas in adjacent altered host rocks, there was probable Mg-</w:t>
      </w:r>
      <w:proofErr w:type="spellStart"/>
      <w:r w:rsidR="00E41912" w:rsidRPr="00E41912">
        <w:rPr>
          <w:rFonts w:ascii="Arial" w:hAnsi="Arial" w:cs="Arial"/>
        </w:rPr>
        <w:t>metasomatism</w:t>
      </w:r>
      <w:proofErr w:type="spellEnd"/>
      <w:r w:rsidR="00E41912" w:rsidRPr="00E41912">
        <w:rPr>
          <w:rFonts w:ascii="Arial" w:hAnsi="Arial" w:cs="Arial"/>
        </w:rPr>
        <w:t>, as well as local increases in Fe, S and CO</w:t>
      </w:r>
      <w:r w:rsidR="00E41912" w:rsidRPr="00E41912">
        <w:rPr>
          <w:rFonts w:ascii="Arial" w:hAnsi="Arial" w:cs="Arial"/>
          <w:vertAlign w:val="subscript"/>
        </w:rPr>
        <w:t>2</w:t>
      </w:r>
      <w:r w:rsidR="00E41912" w:rsidRPr="00E41912">
        <w:rPr>
          <w:rFonts w:ascii="Arial" w:hAnsi="Arial" w:cs="Arial"/>
        </w:rPr>
        <w:t xml:space="preserve">. To accommodate these additions, there must have been large losses of silica and implied mobility of Al, K and probably other components. Silica loss and mobility could be represented in the patchily abundant </w:t>
      </w:r>
      <w:proofErr w:type="spellStart"/>
      <w:r w:rsidR="00E41912" w:rsidRPr="00E41912">
        <w:rPr>
          <w:rFonts w:ascii="Arial" w:hAnsi="Arial" w:cs="Arial"/>
        </w:rPr>
        <w:t>syn</w:t>
      </w:r>
      <w:proofErr w:type="spellEnd"/>
      <w:r w:rsidR="00E41912" w:rsidRPr="00E41912">
        <w:rPr>
          <w:rFonts w:ascii="Arial" w:hAnsi="Arial" w:cs="Arial"/>
        </w:rPr>
        <w:t>-tectonic quartz veining and hydrothermal breccia infillings</w:t>
      </w:r>
      <w:r w:rsidR="00AF62D1">
        <w:rPr>
          <w:rFonts w:ascii="Arial" w:hAnsi="Arial" w:cs="Arial"/>
        </w:rPr>
        <w:t xml:space="preserve"> (Ashley, 2015; Ashley, 2016).</w:t>
      </w:r>
    </w:p>
    <w:p w:rsidR="00FC523E" w:rsidRDefault="00D1317B" w:rsidP="001C3BCD">
      <w:pPr>
        <w:spacing w:line="240" w:lineRule="auto"/>
        <w:jc w:val="both"/>
        <w:rPr>
          <w:rFonts w:ascii="Arial" w:hAnsi="Arial" w:cs="Arial"/>
        </w:rPr>
      </w:pPr>
      <w:r>
        <w:rPr>
          <w:rFonts w:ascii="Arial" w:hAnsi="Arial" w:cs="Arial"/>
        </w:rPr>
        <w:t xml:space="preserve">Current interpretation suggests the </w:t>
      </w:r>
      <w:r w:rsidRPr="00E41912">
        <w:rPr>
          <w:rFonts w:ascii="Arial" w:hAnsi="Arial" w:cs="Arial"/>
        </w:rPr>
        <w:t xml:space="preserve">host rock material has undergone two main types of intense alteration: (a) </w:t>
      </w:r>
      <w:proofErr w:type="spellStart"/>
      <w:r w:rsidRPr="00E41912">
        <w:rPr>
          <w:rFonts w:ascii="Arial" w:hAnsi="Arial" w:cs="Arial"/>
        </w:rPr>
        <w:t>silicification</w:t>
      </w:r>
      <w:proofErr w:type="spellEnd"/>
      <w:r w:rsidRPr="00E41912">
        <w:rPr>
          <w:rFonts w:ascii="Arial" w:hAnsi="Arial" w:cs="Arial"/>
        </w:rPr>
        <w:t xml:space="preserve">, i.e. replacement by quartz (and in places with minor chlorite, </w:t>
      </w:r>
      <w:proofErr w:type="spellStart"/>
      <w:r w:rsidRPr="00E41912">
        <w:rPr>
          <w:rFonts w:ascii="Arial" w:hAnsi="Arial" w:cs="Arial"/>
        </w:rPr>
        <w:t>stilpnomelane</w:t>
      </w:r>
      <w:proofErr w:type="spellEnd"/>
      <w:r w:rsidRPr="00E41912">
        <w:rPr>
          <w:rFonts w:ascii="Arial" w:hAnsi="Arial" w:cs="Arial"/>
        </w:rPr>
        <w:t xml:space="preserve">, magnetite and sulphides) and (b) replacement by foliated, fine grained chlorite, but with varying proportions of magnetite, </w:t>
      </w:r>
      <w:proofErr w:type="spellStart"/>
      <w:r w:rsidRPr="00E41912">
        <w:rPr>
          <w:rFonts w:ascii="Arial" w:hAnsi="Arial" w:cs="Arial"/>
        </w:rPr>
        <w:t>stilpnomelane</w:t>
      </w:r>
      <w:proofErr w:type="spellEnd"/>
      <w:r w:rsidRPr="00E41912">
        <w:rPr>
          <w:rFonts w:ascii="Arial" w:hAnsi="Arial" w:cs="Arial"/>
        </w:rPr>
        <w:t>, quartz and sulphides.</w:t>
      </w:r>
      <w:r>
        <w:rPr>
          <w:rFonts w:ascii="Arial" w:hAnsi="Arial" w:cs="Arial"/>
        </w:rPr>
        <w:t xml:space="preserve"> A</w:t>
      </w:r>
      <w:r w:rsidR="00FC523E" w:rsidRPr="00FC523E">
        <w:rPr>
          <w:rFonts w:ascii="Arial" w:hAnsi="Arial" w:cs="Arial"/>
        </w:rPr>
        <w:t xml:space="preserve">lteration of host rock, hydrothermal infill and mineralisation developed </w:t>
      </w:r>
      <w:proofErr w:type="spellStart"/>
      <w:r w:rsidR="00FC523E" w:rsidRPr="00FC523E">
        <w:rPr>
          <w:rFonts w:ascii="Arial" w:hAnsi="Arial" w:cs="Arial"/>
        </w:rPr>
        <w:t>syn</w:t>
      </w:r>
      <w:proofErr w:type="spellEnd"/>
      <w:r w:rsidR="00FC523E" w:rsidRPr="00FC523E">
        <w:rPr>
          <w:rFonts w:ascii="Arial" w:hAnsi="Arial" w:cs="Arial"/>
        </w:rPr>
        <w:t xml:space="preserve">-tectonically. This is indicated by strong foliation in remnant chlorite-rich domains, by development of a hydrothermal breccia containing deformed fragments and with deformation textures in hydrothermal infill, in the widespread occurrence of strain and </w:t>
      </w:r>
      <w:proofErr w:type="spellStart"/>
      <w:r w:rsidR="00FC523E" w:rsidRPr="00FC523E">
        <w:rPr>
          <w:rFonts w:ascii="Arial" w:hAnsi="Arial" w:cs="Arial"/>
        </w:rPr>
        <w:t>recrystallisation</w:t>
      </w:r>
      <w:proofErr w:type="spellEnd"/>
      <w:r w:rsidR="00FC523E" w:rsidRPr="00FC523E">
        <w:rPr>
          <w:rFonts w:ascii="Arial" w:hAnsi="Arial" w:cs="Arial"/>
        </w:rPr>
        <w:t xml:space="preserve"> phenomena in quartz, and locally within magnetite-rich aggregates (e.g. aligned fractures filled with cross-fibre </w:t>
      </w:r>
      <w:proofErr w:type="spellStart"/>
      <w:r w:rsidR="00FC523E" w:rsidRPr="00FC523E">
        <w:rPr>
          <w:rFonts w:ascii="Arial" w:hAnsi="Arial" w:cs="Arial"/>
        </w:rPr>
        <w:t>stilpnomelane</w:t>
      </w:r>
      <w:proofErr w:type="spellEnd"/>
      <w:r w:rsidR="00FC523E" w:rsidRPr="00FC523E">
        <w:rPr>
          <w:rFonts w:ascii="Arial" w:hAnsi="Arial" w:cs="Arial"/>
        </w:rPr>
        <w:t xml:space="preserve">) and local foliation shown in </w:t>
      </w:r>
      <w:proofErr w:type="spellStart"/>
      <w:r w:rsidR="00FC523E" w:rsidRPr="00FC523E">
        <w:rPr>
          <w:rFonts w:ascii="Arial" w:hAnsi="Arial" w:cs="Arial"/>
        </w:rPr>
        <w:t>stilpnomelane</w:t>
      </w:r>
      <w:proofErr w:type="spellEnd"/>
      <w:r w:rsidR="00FC523E" w:rsidRPr="00FC523E">
        <w:rPr>
          <w:rFonts w:ascii="Arial" w:hAnsi="Arial" w:cs="Arial"/>
        </w:rPr>
        <w:t xml:space="preserve"> aggregates. Although chalcopyrite and </w:t>
      </w:r>
      <w:proofErr w:type="spellStart"/>
      <w:r w:rsidR="00FC523E" w:rsidRPr="00FC523E">
        <w:rPr>
          <w:rFonts w:ascii="Arial" w:hAnsi="Arial" w:cs="Arial"/>
        </w:rPr>
        <w:t>pyrrhotite</w:t>
      </w:r>
      <w:proofErr w:type="spellEnd"/>
      <w:r w:rsidR="00FC523E" w:rsidRPr="00FC523E">
        <w:rPr>
          <w:rFonts w:ascii="Arial" w:hAnsi="Arial" w:cs="Arial"/>
        </w:rPr>
        <w:t xml:space="preserve"> have textures indicative that they are </w:t>
      </w:r>
      <w:proofErr w:type="spellStart"/>
      <w:r w:rsidR="00FC523E" w:rsidRPr="00FC523E">
        <w:rPr>
          <w:rFonts w:ascii="Arial" w:hAnsi="Arial" w:cs="Arial"/>
        </w:rPr>
        <w:t>paragenetically</w:t>
      </w:r>
      <w:proofErr w:type="spellEnd"/>
      <w:r w:rsidR="00FC523E" w:rsidRPr="00FC523E">
        <w:rPr>
          <w:rFonts w:ascii="Arial" w:hAnsi="Arial" w:cs="Arial"/>
        </w:rPr>
        <w:t xml:space="preserve"> later than magnetite, they are commonly </w:t>
      </w:r>
      <w:proofErr w:type="spellStart"/>
      <w:r w:rsidR="00FC523E" w:rsidRPr="00FC523E">
        <w:rPr>
          <w:rFonts w:ascii="Arial" w:hAnsi="Arial" w:cs="Arial"/>
        </w:rPr>
        <w:t>intergrown</w:t>
      </w:r>
      <w:proofErr w:type="spellEnd"/>
      <w:r w:rsidR="00FC523E" w:rsidRPr="00FC523E">
        <w:rPr>
          <w:rFonts w:ascii="Arial" w:hAnsi="Arial" w:cs="Arial"/>
        </w:rPr>
        <w:t xml:space="preserve"> with </w:t>
      </w:r>
      <w:proofErr w:type="spellStart"/>
      <w:r w:rsidR="00FC523E" w:rsidRPr="00FC523E">
        <w:rPr>
          <w:rFonts w:ascii="Arial" w:hAnsi="Arial" w:cs="Arial"/>
        </w:rPr>
        <w:t>stilpnomelane</w:t>
      </w:r>
      <w:proofErr w:type="spellEnd"/>
      <w:r w:rsidR="00FC523E" w:rsidRPr="00FC523E">
        <w:rPr>
          <w:rFonts w:ascii="Arial" w:hAnsi="Arial" w:cs="Arial"/>
        </w:rPr>
        <w:t xml:space="preserve"> (which can be foliated), and the probability is that sulphides also initially crystallised </w:t>
      </w:r>
      <w:proofErr w:type="spellStart"/>
      <w:r w:rsidR="00FC523E" w:rsidRPr="00FC523E">
        <w:rPr>
          <w:rFonts w:ascii="Arial" w:hAnsi="Arial" w:cs="Arial"/>
        </w:rPr>
        <w:t>syn</w:t>
      </w:r>
      <w:proofErr w:type="spellEnd"/>
      <w:r w:rsidR="00FC523E" w:rsidRPr="00FC523E">
        <w:rPr>
          <w:rFonts w:ascii="Arial" w:hAnsi="Arial" w:cs="Arial"/>
        </w:rPr>
        <w:t>-tectonically, but due to their ductility, were considerably recrystallised and locally mobilised into veinlike masses</w:t>
      </w:r>
      <w:r w:rsidR="00AF62D1">
        <w:rPr>
          <w:rFonts w:ascii="Arial" w:hAnsi="Arial" w:cs="Arial"/>
        </w:rPr>
        <w:t xml:space="preserve"> (Ashley, 2015; Ashley, 2016).</w:t>
      </w:r>
    </w:p>
    <w:p w:rsidR="00FC523E" w:rsidRDefault="00FC523E" w:rsidP="001C3BCD">
      <w:pPr>
        <w:spacing w:line="240" w:lineRule="auto"/>
        <w:jc w:val="both"/>
        <w:rPr>
          <w:rFonts w:ascii="Arial" w:hAnsi="Arial" w:cs="Arial"/>
        </w:rPr>
      </w:pPr>
      <w:r w:rsidRPr="00FC523E">
        <w:rPr>
          <w:rFonts w:ascii="Arial" w:hAnsi="Arial" w:cs="Arial"/>
        </w:rPr>
        <w:t xml:space="preserve">The overall </w:t>
      </w:r>
      <w:proofErr w:type="spellStart"/>
      <w:r w:rsidRPr="00FC523E">
        <w:rPr>
          <w:rFonts w:ascii="Arial" w:hAnsi="Arial" w:cs="Arial"/>
        </w:rPr>
        <w:t>paragenetic</w:t>
      </w:r>
      <w:proofErr w:type="spellEnd"/>
      <w:r w:rsidRPr="00FC523E">
        <w:rPr>
          <w:rFonts w:ascii="Arial" w:hAnsi="Arial" w:cs="Arial"/>
        </w:rPr>
        <w:t xml:space="preserve"> sequence recognised is that magnetite and pyrite (with trace </w:t>
      </w:r>
      <w:proofErr w:type="spellStart"/>
      <w:r w:rsidRPr="00FC523E">
        <w:rPr>
          <w:rFonts w:ascii="Arial" w:hAnsi="Arial" w:cs="Arial"/>
        </w:rPr>
        <w:t>arsenopyrite</w:t>
      </w:r>
      <w:proofErr w:type="spellEnd"/>
      <w:r w:rsidRPr="00FC523E">
        <w:rPr>
          <w:rFonts w:ascii="Arial" w:hAnsi="Arial" w:cs="Arial"/>
        </w:rPr>
        <w:t xml:space="preserve">) were deposited early, followed by </w:t>
      </w:r>
      <w:proofErr w:type="spellStart"/>
      <w:r w:rsidRPr="00FC523E">
        <w:rPr>
          <w:rFonts w:ascii="Arial" w:hAnsi="Arial" w:cs="Arial"/>
        </w:rPr>
        <w:t>pyrrhotite</w:t>
      </w:r>
      <w:proofErr w:type="spellEnd"/>
      <w:r w:rsidRPr="00FC523E">
        <w:rPr>
          <w:rFonts w:ascii="Arial" w:hAnsi="Arial" w:cs="Arial"/>
        </w:rPr>
        <w:t xml:space="preserve">, and then apparently by chalcopyrite, </w:t>
      </w:r>
      <w:r w:rsidR="005B70FA" w:rsidRPr="00FC523E">
        <w:rPr>
          <w:rFonts w:ascii="Arial" w:hAnsi="Arial" w:cs="Arial"/>
        </w:rPr>
        <w:t>sphalerite,</w:t>
      </w:r>
      <w:r w:rsidRPr="00FC523E">
        <w:rPr>
          <w:rFonts w:ascii="Arial" w:hAnsi="Arial" w:cs="Arial"/>
        </w:rPr>
        <w:t xml:space="preserve"> and galena (with associated bismuth), with </w:t>
      </w:r>
      <w:proofErr w:type="spellStart"/>
      <w:r w:rsidRPr="00FC523E">
        <w:rPr>
          <w:rFonts w:ascii="Arial" w:hAnsi="Arial" w:cs="Arial"/>
        </w:rPr>
        <w:t>valleriite</w:t>
      </w:r>
      <w:proofErr w:type="spellEnd"/>
      <w:r w:rsidR="00865A71">
        <w:rPr>
          <w:rFonts w:ascii="Arial" w:hAnsi="Arial" w:cs="Arial"/>
        </w:rPr>
        <w:t xml:space="preserve"> (a </w:t>
      </w:r>
      <w:r w:rsidR="0086624A" w:rsidRPr="00865A71">
        <w:rPr>
          <w:rFonts w:ascii="Arial" w:hAnsi="Arial" w:cs="Arial"/>
        </w:rPr>
        <w:t>soft, bronze-</w:t>
      </w:r>
      <w:r w:rsidR="00865A71" w:rsidRPr="00865A71">
        <w:rPr>
          <w:rFonts w:ascii="Arial" w:hAnsi="Arial" w:cs="Arial"/>
        </w:rPr>
        <w:t xml:space="preserve">yellow </w:t>
      </w:r>
      <w:r w:rsidR="00865A71">
        <w:rPr>
          <w:rFonts w:ascii="Arial" w:hAnsi="Arial" w:cs="Arial"/>
        </w:rPr>
        <w:t xml:space="preserve">iron-copper </w:t>
      </w:r>
      <w:proofErr w:type="spellStart"/>
      <w:r w:rsidR="0086624A" w:rsidRPr="00865A71">
        <w:rPr>
          <w:rFonts w:ascii="Arial" w:hAnsi="Arial" w:cs="Arial"/>
        </w:rPr>
        <w:t>hydroxysulfide</w:t>
      </w:r>
      <w:proofErr w:type="spellEnd"/>
      <w:r w:rsidR="00865A71">
        <w:rPr>
          <w:rFonts w:ascii="Arial" w:hAnsi="Arial" w:cs="Arial"/>
        </w:rPr>
        <w:t xml:space="preserve"> mineral</w:t>
      </w:r>
      <w:r w:rsidR="0086624A" w:rsidRPr="00865A71">
        <w:rPr>
          <w:rFonts w:ascii="Arial" w:hAnsi="Arial" w:cs="Arial"/>
        </w:rPr>
        <w:t xml:space="preserve">, occurs as </w:t>
      </w:r>
      <w:r w:rsidR="00E14ADA">
        <w:rPr>
          <w:rFonts w:ascii="Arial" w:hAnsi="Arial" w:cs="Arial"/>
        </w:rPr>
        <w:t xml:space="preserve">minor </w:t>
      </w:r>
      <w:r w:rsidR="0086624A" w:rsidRPr="00865A71">
        <w:rPr>
          <w:rFonts w:ascii="Arial" w:hAnsi="Arial" w:cs="Arial"/>
        </w:rPr>
        <w:t>encrustations</w:t>
      </w:r>
      <w:r w:rsidR="00865A71">
        <w:rPr>
          <w:rFonts w:ascii="Arial" w:hAnsi="Arial" w:cs="Arial"/>
        </w:rPr>
        <w:t xml:space="preserve">) </w:t>
      </w:r>
      <w:r w:rsidRPr="00FC523E">
        <w:rPr>
          <w:rFonts w:ascii="Arial" w:hAnsi="Arial" w:cs="Arial"/>
        </w:rPr>
        <w:t xml:space="preserve">being a later retrograde alteration product, mainly of chalcopyrite. The </w:t>
      </w:r>
      <w:proofErr w:type="spellStart"/>
      <w:r w:rsidRPr="00FC523E">
        <w:rPr>
          <w:rFonts w:ascii="Arial" w:hAnsi="Arial" w:cs="Arial"/>
        </w:rPr>
        <w:t>paragenetic</w:t>
      </w:r>
      <w:proofErr w:type="spellEnd"/>
      <w:r w:rsidRPr="00FC523E">
        <w:rPr>
          <w:rFonts w:ascii="Arial" w:hAnsi="Arial" w:cs="Arial"/>
        </w:rPr>
        <w:t xml:space="preserve"> sequence does not necessarily mean more than one phase of mineralisation; it is simply reflecting the depositional sequence, e.g., from higher to lower temperature, as well as reflecting differences in rheology (and </w:t>
      </w:r>
      <w:proofErr w:type="spellStart"/>
      <w:r w:rsidRPr="00FC523E">
        <w:rPr>
          <w:rFonts w:ascii="Arial" w:hAnsi="Arial" w:cs="Arial"/>
        </w:rPr>
        <w:t>recrystallisation</w:t>
      </w:r>
      <w:proofErr w:type="spellEnd"/>
      <w:r w:rsidRPr="00FC523E">
        <w:rPr>
          <w:rFonts w:ascii="Arial" w:hAnsi="Arial" w:cs="Arial"/>
        </w:rPr>
        <w:t xml:space="preserve"> behaviour) during continued deformation, </w:t>
      </w:r>
      <w:proofErr w:type="spellStart"/>
      <w:r w:rsidRPr="00FC523E">
        <w:rPr>
          <w:rFonts w:ascii="Arial" w:hAnsi="Arial" w:cs="Arial"/>
        </w:rPr>
        <w:t>e.g</w:t>
      </w:r>
      <w:proofErr w:type="spellEnd"/>
      <w:r w:rsidRPr="00FC523E">
        <w:rPr>
          <w:rFonts w:ascii="Arial" w:hAnsi="Arial" w:cs="Arial"/>
        </w:rPr>
        <w:t xml:space="preserve">, harder magnetite and pyrite showing fracturing and being enclosed in, and apparently replaced by, the base metal sulphides. </w:t>
      </w:r>
      <w:r w:rsidR="00CA6DF8">
        <w:rPr>
          <w:rFonts w:ascii="Arial" w:hAnsi="Arial" w:cs="Arial"/>
        </w:rPr>
        <w:t>D</w:t>
      </w:r>
      <w:r w:rsidRPr="00FC523E">
        <w:rPr>
          <w:rFonts w:ascii="Arial" w:hAnsi="Arial" w:cs="Arial"/>
        </w:rPr>
        <w:t xml:space="preserve">rill </w:t>
      </w:r>
      <w:proofErr w:type="gramStart"/>
      <w:r w:rsidRPr="00FC523E">
        <w:rPr>
          <w:rFonts w:ascii="Arial" w:hAnsi="Arial" w:cs="Arial"/>
        </w:rPr>
        <w:t>hole</w:t>
      </w:r>
      <w:proofErr w:type="gramEnd"/>
      <w:r w:rsidRPr="00FC523E">
        <w:rPr>
          <w:rFonts w:ascii="Arial" w:hAnsi="Arial" w:cs="Arial"/>
        </w:rPr>
        <w:t xml:space="preserve"> intercept</w:t>
      </w:r>
      <w:r w:rsidR="00CA6DF8">
        <w:rPr>
          <w:rFonts w:ascii="Arial" w:hAnsi="Arial" w:cs="Arial"/>
        </w:rPr>
        <w:t>s</w:t>
      </w:r>
      <w:r w:rsidRPr="00FC523E">
        <w:rPr>
          <w:rFonts w:ascii="Arial" w:hAnsi="Arial" w:cs="Arial"/>
        </w:rPr>
        <w:t xml:space="preserve"> also appear to have demonstrated broad scale zonation</w:t>
      </w:r>
      <w:r w:rsidR="00CA6DF8">
        <w:rPr>
          <w:rFonts w:ascii="Arial" w:hAnsi="Arial" w:cs="Arial"/>
        </w:rPr>
        <w:t xml:space="preserve"> from east to west</w:t>
      </w:r>
      <w:r w:rsidRPr="00FC523E">
        <w:rPr>
          <w:rFonts w:ascii="Arial" w:hAnsi="Arial" w:cs="Arial"/>
        </w:rPr>
        <w:t>, i.e. from an essentially Fe-Cu association, to a Fe (</w:t>
      </w:r>
      <w:proofErr w:type="spellStart"/>
      <w:r w:rsidRPr="00FC523E">
        <w:rPr>
          <w:rFonts w:ascii="Arial" w:hAnsi="Arial" w:cs="Arial"/>
        </w:rPr>
        <w:t>pyrrhotite</w:t>
      </w:r>
      <w:proofErr w:type="spellEnd"/>
      <w:r w:rsidRPr="00FC523E">
        <w:rPr>
          <w:rFonts w:ascii="Arial" w:hAnsi="Arial" w:cs="Arial"/>
        </w:rPr>
        <w:t>-dominated) zone and then a Zn-Fe (-Cu-</w:t>
      </w:r>
      <w:proofErr w:type="spellStart"/>
      <w:r w:rsidRPr="00FC523E">
        <w:rPr>
          <w:rFonts w:ascii="Arial" w:hAnsi="Arial" w:cs="Arial"/>
        </w:rPr>
        <w:t>Pb</w:t>
      </w:r>
      <w:proofErr w:type="spellEnd"/>
      <w:r w:rsidRPr="00FC523E">
        <w:rPr>
          <w:rFonts w:ascii="Arial" w:hAnsi="Arial" w:cs="Arial"/>
        </w:rPr>
        <w:t>) association</w:t>
      </w:r>
      <w:r w:rsidR="00B2089F">
        <w:rPr>
          <w:rFonts w:ascii="Arial" w:hAnsi="Arial" w:cs="Arial"/>
        </w:rPr>
        <w:t>.</w:t>
      </w:r>
      <w:r w:rsidRPr="00FC523E">
        <w:rPr>
          <w:rFonts w:ascii="Arial" w:hAnsi="Arial" w:cs="Arial"/>
        </w:rPr>
        <w:t xml:space="preserve"> </w:t>
      </w:r>
      <w:r w:rsidR="00B2089F">
        <w:rPr>
          <w:rFonts w:ascii="Arial" w:hAnsi="Arial" w:cs="Arial"/>
        </w:rPr>
        <w:t>M</w:t>
      </w:r>
      <w:r w:rsidRPr="00FC523E">
        <w:rPr>
          <w:rFonts w:ascii="Arial" w:hAnsi="Arial" w:cs="Arial"/>
        </w:rPr>
        <w:t xml:space="preserve">ost magnetite </w:t>
      </w:r>
      <w:r w:rsidR="00B2089F">
        <w:rPr>
          <w:rFonts w:ascii="Arial" w:hAnsi="Arial" w:cs="Arial"/>
        </w:rPr>
        <w:t>is</w:t>
      </w:r>
      <w:r w:rsidRPr="00FC523E">
        <w:rPr>
          <w:rFonts w:ascii="Arial" w:hAnsi="Arial" w:cs="Arial"/>
        </w:rPr>
        <w:t xml:space="preserve"> associated with </w:t>
      </w:r>
      <w:proofErr w:type="spellStart"/>
      <w:r w:rsidRPr="00FC523E">
        <w:rPr>
          <w:rFonts w:ascii="Arial" w:hAnsi="Arial" w:cs="Arial"/>
        </w:rPr>
        <w:t>pyrrhotite</w:t>
      </w:r>
      <w:proofErr w:type="spellEnd"/>
      <w:r w:rsidRPr="00FC523E">
        <w:rPr>
          <w:rFonts w:ascii="Arial" w:hAnsi="Arial" w:cs="Arial"/>
        </w:rPr>
        <w:t>-chalcopyrite (-</w:t>
      </w:r>
      <w:r w:rsidR="005C0E47" w:rsidRPr="00FC523E">
        <w:rPr>
          <w:rFonts w:ascii="Arial" w:hAnsi="Arial" w:cs="Arial"/>
        </w:rPr>
        <w:t>pyrite)</w:t>
      </w:r>
      <w:r w:rsidR="005C0E47">
        <w:rPr>
          <w:rFonts w:ascii="Arial" w:hAnsi="Arial" w:cs="Arial"/>
        </w:rPr>
        <w:t xml:space="preserve"> in</w:t>
      </w:r>
      <w:r w:rsidR="00B2089F">
        <w:rPr>
          <w:rFonts w:ascii="Arial" w:hAnsi="Arial" w:cs="Arial"/>
        </w:rPr>
        <w:t xml:space="preserve"> the Fe-Cu zone</w:t>
      </w:r>
      <w:r w:rsidR="00AF62D1">
        <w:rPr>
          <w:rFonts w:ascii="Arial" w:hAnsi="Arial" w:cs="Arial"/>
        </w:rPr>
        <w:t xml:space="preserve"> (Ashley, 2015; Ashley, 2016).</w:t>
      </w:r>
    </w:p>
    <w:p w:rsidR="00780F7C" w:rsidRPr="00780F7C" w:rsidRDefault="00780F7C" w:rsidP="001C3BCD">
      <w:pPr>
        <w:spacing w:line="240" w:lineRule="auto"/>
        <w:jc w:val="both"/>
        <w:rPr>
          <w:rFonts w:ascii="Arial" w:hAnsi="Arial" w:cs="Arial"/>
        </w:rPr>
      </w:pPr>
      <w:r>
        <w:rPr>
          <w:rFonts w:ascii="Palatino" w:hAnsi="Palatino"/>
          <w:b/>
          <w:noProof/>
          <w:sz w:val="20"/>
          <w:lang w:eastAsia="en-AU"/>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10160</wp:posOffset>
            </wp:positionV>
            <wp:extent cx="3486150" cy="2613660"/>
            <wp:effectExtent l="0" t="0" r="0" b="0"/>
            <wp:wrapSquare wrapText="bothSides"/>
            <wp:docPr id="13" name="Picture 12" descr="81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1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6150" cy="2613660"/>
                    </a:xfrm>
                    <a:prstGeom prst="rect">
                      <a:avLst/>
                    </a:prstGeom>
                  </pic:spPr>
                </pic:pic>
              </a:graphicData>
            </a:graphic>
            <wp14:sizeRelH relativeFrom="margin">
              <wp14:pctWidth>0</wp14:pctWidth>
            </wp14:sizeRelH>
            <wp14:sizeRelV relativeFrom="margin">
              <wp14:pctHeight>0</wp14:pctHeight>
            </wp14:sizeRelV>
          </wp:anchor>
        </w:drawing>
      </w:r>
      <w:r w:rsidRPr="00780F7C">
        <w:rPr>
          <w:rFonts w:ascii="Arial" w:hAnsi="Arial" w:cs="Arial"/>
        </w:rPr>
        <w:t>Small grains of electrum have been observed</w:t>
      </w:r>
      <w:r>
        <w:rPr>
          <w:rFonts w:ascii="Arial" w:hAnsi="Arial" w:cs="Arial"/>
        </w:rPr>
        <w:t>,</w:t>
      </w:r>
      <w:r w:rsidRPr="00780F7C">
        <w:rPr>
          <w:rFonts w:ascii="Arial" w:hAnsi="Arial" w:cs="Arial"/>
        </w:rPr>
        <w:t xml:space="preserve"> typically hosted in chalcopyrite and </w:t>
      </w:r>
      <w:proofErr w:type="spellStart"/>
      <w:r w:rsidRPr="00780F7C">
        <w:rPr>
          <w:rFonts w:ascii="Arial" w:hAnsi="Arial" w:cs="Arial"/>
        </w:rPr>
        <w:t>pyrrhotite</w:t>
      </w:r>
      <w:proofErr w:type="spellEnd"/>
      <w:r w:rsidRPr="00780F7C">
        <w:rPr>
          <w:rFonts w:ascii="Arial" w:hAnsi="Arial" w:cs="Arial"/>
        </w:rPr>
        <w:t xml:space="preserve"> (can also be associated with sphalerite). Bi phases occur in the same </w:t>
      </w:r>
      <w:proofErr w:type="spellStart"/>
      <w:r w:rsidRPr="00780F7C">
        <w:rPr>
          <w:rFonts w:ascii="Arial" w:hAnsi="Arial" w:cs="Arial"/>
        </w:rPr>
        <w:t>paragenesis</w:t>
      </w:r>
      <w:proofErr w:type="spellEnd"/>
      <w:r w:rsidRPr="00780F7C">
        <w:rPr>
          <w:rFonts w:ascii="Arial" w:hAnsi="Arial" w:cs="Arial"/>
        </w:rPr>
        <w:t xml:space="preserve"> as electrum</w:t>
      </w:r>
      <w:r w:rsidR="0025280D">
        <w:rPr>
          <w:rFonts w:ascii="Arial" w:hAnsi="Arial" w:cs="Arial"/>
        </w:rPr>
        <w:t xml:space="preserve">, </w:t>
      </w:r>
      <w:r w:rsidR="0025280D" w:rsidRPr="00FC64AA">
        <w:rPr>
          <w:rFonts w:ascii="Arial" w:hAnsi="Arial" w:cs="Arial"/>
        </w:rPr>
        <w:t>Figure 7</w:t>
      </w:r>
      <w:r>
        <w:rPr>
          <w:rFonts w:ascii="Arial" w:hAnsi="Arial" w:cs="Arial"/>
        </w:rPr>
        <w:t xml:space="preserve"> (Ashley, 2016).</w:t>
      </w:r>
      <w:r w:rsidRPr="00780F7C">
        <w:rPr>
          <w:rFonts w:ascii="Palatino" w:hAnsi="Palatino"/>
          <w:b/>
          <w:noProof/>
          <w:sz w:val="20"/>
          <w:lang w:eastAsia="en-AU"/>
        </w:rPr>
        <w:t xml:space="preserve"> </w:t>
      </w:r>
    </w:p>
    <w:p w:rsidR="00780F7C" w:rsidRPr="00FC523E" w:rsidRDefault="00780F7C" w:rsidP="001C3BCD">
      <w:pPr>
        <w:spacing w:line="240" w:lineRule="auto"/>
        <w:jc w:val="both"/>
        <w:rPr>
          <w:rFonts w:ascii="Arial" w:hAnsi="Arial" w:cs="Arial"/>
        </w:rPr>
      </w:pPr>
    </w:p>
    <w:p w:rsidR="00FC523E" w:rsidRPr="00FC523E" w:rsidRDefault="00780F7C"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88960" behindDoc="1" locked="0" layoutInCell="1" allowOverlap="1" wp14:anchorId="5F7E2795" wp14:editId="05C16CFA">
                <wp:simplePos x="0" y="0"/>
                <wp:positionH relativeFrom="margin">
                  <wp:align>left</wp:align>
                </wp:positionH>
                <wp:positionV relativeFrom="paragraph">
                  <wp:posOffset>1083310</wp:posOffset>
                </wp:positionV>
                <wp:extent cx="3495675" cy="828675"/>
                <wp:effectExtent l="0" t="0" r="9525" b="9525"/>
                <wp:wrapTight wrapText="bothSides">
                  <wp:wrapPolygon edited="0">
                    <wp:start x="0" y="0"/>
                    <wp:lineTo x="0" y="21352"/>
                    <wp:lineTo x="21541" y="21352"/>
                    <wp:lineTo x="21541"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495675" cy="828675"/>
                        </a:xfrm>
                        <a:prstGeom prst="rect">
                          <a:avLst/>
                        </a:prstGeom>
                        <a:solidFill>
                          <a:prstClr val="white"/>
                        </a:solidFill>
                        <a:ln>
                          <a:noFill/>
                        </a:ln>
                      </wps:spPr>
                      <wps:txbx>
                        <w:txbxContent>
                          <w:p w:rsidR="00A974EB" w:rsidRPr="002D1155" w:rsidRDefault="00A974EB" w:rsidP="00780F7C">
                            <w:pPr>
                              <w:spacing w:line="240" w:lineRule="auto"/>
                              <w:rPr>
                                <w:rFonts w:ascii="Arial" w:hAnsi="Arial" w:cs="Arial"/>
                                <w:noProof/>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7</w:t>
                            </w:r>
                            <w:r w:rsidRPr="006A6E4E">
                              <w:rPr>
                                <w:rFonts w:ascii="Arial" w:hAnsi="Arial" w:cs="Arial"/>
                                <w:color w:val="44546A" w:themeColor="text2"/>
                                <w:sz w:val="18"/>
                                <w:szCs w:val="18"/>
                              </w:rPr>
                              <w:t>:</w:t>
                            </w:r>
                            <w:r w:rsidRPr="00780F7C">
                              <w:rPr>
                                <w:rFonts w:ascii="Palatino" w:hAnsi="Palatino"/>
                                <w:sz w:val="20"/>
                              </w:rPr>
                              <w:t xml:space="preserve"> </w:t>
                            </w:r>
                            <w:r w:rsidRPr="00780F7C">
                              <w:rPr>
                                <w:rFonts w:ascii="Arial" w:hAnsi="Arial" w:cs="Arial"/>
                                <w:color w:val="44546A" w:themeColor="text2"/>
                                <w:sz w:val="18"/>
                                <w:szCs w:val="18"/>
                              </w:rPr>
                              <w:t xml:space="preserve">Grain of interpreted </w:t>
                            </w:r>
                            <w:proofErr w:type="spellStart"/>
                            <w:r w:rsidRPr="00780F7C">
                              <w:rPr>
                                <w:rFonts w:ascii="Arial" w:hAnsi="Arial" w:cs="Arial"/>
                                <w:color w:val="44546A" w:themeColor="text2"/>
                                <w:sz w:val="18"/>
                                <w:szCs w:val="18"/>
                              </w:rPr>
                              <w:t>Bi</w:t>
                            </w:r>
                            <w:proofErr w:type="spellEnd"/>
                            <w:r w:rsidRPr="00780F7C">
                              <w:rPr>
                                <w:rFonts w:ascii="Arial" w:hAnsi="Arial" w:cs="Arial"/>
                                <w:color w:val="44546A" w:themeColor="text2"/>
                                <w:sz w:val="18"/>
                                <w:szCs w:val="18"/>
                              </w:rPr>
                              <w:t xml:space="preserve"> telluride phase (creamy, just left of centre) and electrum (bright creamy white, further left) attached to galena (pale bluish grey) and hosted in chalcopyrite (yellow) that is </w:t>
                            </w:r>
                            <w:proofErr w:type="spellStart"/>
                            <w:r w:rsidRPr="00780F7C">
                              <w:rPr>
                                <w:rFonts w:ascii="Arial" w:hAnsi="Arial" w:cs="Arial"/>
                                <w:color w:val="44546A" w:themeColor="text2"/>
                                <w:sz w:val="18"/>
                                <w:szCs w:val="18"/>
                              </w:rPr>
                              <w:t>intergrown</w:t>
                            </w:r>
                            <w:proofErr w:type="spellEnd"/>
                            <w:r w:rsidRPr="00780F7C">
                              <w:rPr>
                                <w:rFonts w:ascii="Arial" w:hAnsi="Arial" w:cs="Arial"/>
                                <w:color w:val="44546A" w:themeColor="text2"/>
                                <w:sz w:val="18"/>
                                <w:szCs w:val="18"/>
                              </w:rPr>
                              <w:t xml:space="preserve"> with a few flakes of </w:t>
                            </w:r>
                            <w:proofErr w:type="spellStart"/>
                            <w:r w:rsidRPr="00780F7C">
                              <w:rPr>
                                <w:rFonts w:ascii="Arial" w:hAnsi="Arial" w:cs="Arial"/>
                                <w:color w:val="44546A" w:themeColor="text2"/>
                                <w:sz w:val="18"/>
                                <w:szCs w:val="18"/>
                              </w:rPr>
                              <w:t>stilpnomelane</w:t>
                            </w:r>
                            <w:proofErr w:type="spellEnd"/>
                            <w:r w:rsidRPr="00780F7C">
                              <w:rPr>
                                <w:rFonts w:ascii="Arial" w:hAnsi="Arial" w:cs="Arial"/>
                                <w:color w:val="44546A" w:themeColor="text2"/>
                                <w:sz w:val="18"/>
                                <w:szCs w:val="18"/>
                              </w:rPr>
                              <w:t xml:space="preserve"> (dark grey). Note intergrowth of sulphides with finely acicular </w:t>
                            </w:r>
                            <w:proofErr w:type="spellStart"/>
                            <w:r w:rsidRPr="00780F7C">
                              <w:rPr>
                                <w:rFonts w:ascii="Arial" w:hAnsi="Arial" w:cs="Arial"/>
                                <w:color w:val="44546A" w:themeColor="text2"/>
                                <w:sz w:val="18"/>
                                <w:szCs w:val="18"/>
                              </w:rPr>
                              <w:t>stilpnomelane</w:t>
                            </w:r>
                            <w:proofErr w:type="spellEnd"/>
                            <w:r w:rsidRPr="00780F7C">
                              <w:rPr>
                                <w:rFonts w:ascii="Arial" w:hAnsi="Arial" w:cs="Arial"/>
                                <w:color w:val="44546A" w:themeColor="text2"/>
                                <w:sz w:val="18"/>
                                <w:szCs w:val="18"/>
                              </w:rPr>
                              <w:t>. Plane polarised reflected light, field of view 0.25 mm across</w:t>
                            </w:r>
                            <w:r>
                              <w:rPr>
                                <w:rFonts w:ascii="Arial" w:hAnsi="Arial" w:cs="Arial"/>
                                <w:color w:val="44546A" w:themeColor="text2"/>
                                <w:sz w:val="18"/>
                                <w:szCs w:val="18"/>
                              </w:rPr>
                              <w:t xml:space="preserve"> (Ashley, 2016)</w:t>
                            </w:r>
                            <w:r w:rsidRPr="00780F7C">
                              <w:rPr>
                                <w:rFonts w:ascii="Arial" w:hAnsi="Arial" w:cs="Arial"/>
                                <w:color w:val="44546A" w:themeColor="text2"/>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2795" id="Text Box 21" o:spid="_x0000_s1032" type="#_x0000_t202" style="position:absolute;left:0;text-align:left;margin-left:0;margin-top:85.3pt;width:275.25pt;height:65.2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aPMAIAAGkEAAAOAAAAZHJzL2Uyb0RvYy54bWysVMGO2yAQvVfqPyDujZO0m6ZRnFWaVapK&#10;q92VkmrPBEOMBAwFEjv9+g7Yzrbbnqpe8DAzDLz3Zry8bY0mZ+GDAlvSyWhMibAcKmWPJf22376b&#10;UxIisxXTYEVJLyLQ29XbN8vGLcQUatCV8ASL2LBoXEnrGN2iKAKvhWFhBE5YDErwhkXc+mNRedZg&#10;daOL6Xg8KxrwlfPARQjoveuCdJXrSyl4fJQyiEh0SfFtMa8+r4e0FqslWxw9c7Xi/TPYP7zCMGXx&#10;0mupOxYZOXn1RymjuIcAMo44mAKkVFxkDIhmMn6FZlczJzIWJCe4K03h/5XlD+cnT1RV0umEEssM&#10;arQXbSSfoSXoQn4aFxaYtnOYGFv0o86DP6AzwW6lN+mLgAjGkenLld1UjaPz/YdPN7OPN5RwjM2n&#10;82Rj+eLltPMhfhFgSDJK6lG9TCo734fYpQ4p6bIAWlVbpXXapMBGe3JmqHRTqyj64r9laZtyLaRT&#10;XcHkKRLEDkqyYntoMyWzAeYBqgui99D1T3B8q/C+exbiE/PYMAgYhyA+4iI1NCWF3qKkBv/jb/6U&#10;jzpilJIGG7Ck4fuJeUGJ/mpR4dStg+EH4zAY9mQ2gEhRNHxNNvGAj3owpQfzjLOxTrdgiFmOd5U0&#10;DuYmdmOAs8XFep2TsCcdi/d253gqPfC6b5+Zd70qEfV8gKE12eKVOF1ux/L6FEGqrFzitWOxpxv7&#10;OWvfz14amF/3OevlD7H6CQAA//8DAFBLAwQUAAYACAAAACEAEhj/UN4AAAAIAQAADwAAAGRycy9k&#10;b3ducmV2LnhtbEyPwU7DMBBE70j8g7VIXBC1U5SAQpwKWrjBoaXqeZssSUS8jmynSf8ec6LH2VnN&#10;vClWs+nFiZzvLGtIFgoEcWXrjhsN+6/3+ycQPiDX2FsmDWfysCqvrwrMazvxlk670IgYwj5HDW0I&#10;Qy6lr1oy6Bd2II7et3UGQ5SukbXDKYabXi6VyqTBjmNDiwOtW6p+dqPRkG3cOG15fbfZv33g59As&#10;D6/ng9a3N/PLM4hAc/h/hj/8iA5lZDrakWsveg1xSIjXR5WBiHaaqhTEUcODShKQZSEvB5S/AAAA&#10;//8DAFBLAQItABQABgAIAAAAIQC2gziS/gAAAOEBAAATAAAAAAAAAAAAAAAAAAAAAABbQ29udGVu&#10;dF9UeXBlc10ueG1sUEsBAi0AFAAGAAgAAAAhADj9If/WAAAAlAEAAAsAAAAAAAAAAAAAAAAALwEA&#10;AF9yZWxzLy5yZWxzUEsBAi0AFAAGAAgAAAAhAPZxRo8wAgAAaQQAAA4AAAAAAAAAAAAAAAAALgIA&#10;AGRycy9lMm9Eb2MueG1sUEsBAi0AFAAGAAgAAAAhABIY/1DeAAAACAEAAA8AAAAAAAAAAAAAAAAA&#10;igQAAGRycy9kb3ducmV2LnhtbFBLBQYAAAAABAAEAPMAAACVBQAAAAA=&#10;" stroked="f">
                <v:textbox inset="0,0,0,0">
                  <w:txbxContent>
                    <w:p w:rsidR="00A974EB" w:rsidRPr="002D1155" w:rsidRDefault="00A974EB" w:rsidP="00780F7C">
                      <w:pPr>
                        <w:spacing w:line="240" w:lineRule="auto"/>
                        <w:rPr>
                          <w:rFonts w:ascii="Arial" w:hAnsi="Arial" w:cs="Arial"/>
                          <w:noProof/>
                        </w:rPr>
                      </w:pPr>
                      <w:r w:rsidRPr="006A6E4E">
                        <w:rPr>
                          <w:rFonts w:ascii="Arial" w:hAnsi="Arial" w:cs="Arial"/>
                          <w:color w:val="44546A" w:themeColor="text2"/>
                          <w:sz w:val="18"/>
                          <w:szCs w:val="18"/>
                        </w:rPr>
                        <w:t xml:space="preserve">Figure </w:t>
                      </w:r>
                      <w:r>
                        <w:rPr>
                          <w:rFonts w:ascii="Arial" w:hAnsi="Arial" w:cs="Arial"/>
                          <w:color w:val="44546A" w:themeColor="text2"/>
                          <w:sz w:val="18"/>
                          <w:szCs w:val="18"/>
                        </w:rPr>
                        <w:t>7</w:t>
                      </w:r>
                      <w:r w:rsidRPr="006A6E4E">
                        <w:rPr>
                          <w:rFonts w:ascii="Arial" w:hAnsi="Arial" w:cs="Arial"/>
                          <w:color w:val="44546A" w:themeColor="text2"/>
                          <w:sz w:val="18"/>
                          <w:szCs w:val="18"/>
                        </w:rPr>
                        <w:t>:</w:t>
                      </w:r>
                      <w:r w:rsidRPr="00780F7C">
                        <w:rPr>
                          <w:rFonts w:ascii="Palatino" w:hAnsi="Palatino"/>
                          <w:sz w:val="20"/>
                        </w:rPr>
                        <w:t xml:space="preserve"> </w:t>
                      </w:r>
                      <w:r w:rsidRPr="00780F7C">
                        <w:rPr>
                          <w:rFonts w:ascii="Arial" w:hAnsi="Arial" w:cs="Arial"/>
                          <w:color w:val="44546A" w:themeColor="text2"/>
                          <w:sz w:val="18"/>
                          <w:szCs w:val="18"/>
                        </w:rPr>
                        <w:t xml:space="preserve">Grain of interpreted </w:t>
                      </w:r>
                      <w:proofErr w:type="spellStart"/>
                      <w:r w:rsidRPr="00780F7C">
                        <w:rPr>
                          <w:rFonts w:ascii="Arial" w:hAnsi="Arial" w:cs="Arial"/>
                          <w:color w:val="44546A" w:themeColor="text2"/>
                          <w:sz w:val="18"/>
                          <w:szCs w:val="18"/>
                        </w:rPr>
                        <w:t>Bi</w:t>
                      </w:r>
                      <w:proofErr w:type="spellEnd"/>
                      <w:r w:rsidRPr="00780F7C">
                        <w:rPr>
                          <w:rFonts w:ascii="Arial" w:hAnsi="Arial" w:cs="Arial"/>
                          <w:color w:val="44546A" w:themeColor="text2"/>
                          <w:sz w:val="18"/>
                          <w:szCs w:val="18"/>
                        </w:rPr>
                        <w:t xml:space="preserve"> telluride phase (creamy, just left of centre) and electrum (bright creamy white, further left) attached to galena (pale bluish grey) and hosted in chalcopyrite (yellow) that is </w:t>
                      </w:r>
                      <w:proofErr w:type="spellStart"/>
                      <w:r w:rsidRPr="00780F7C">
                        <w:rPr>
                          <w:rFonts w:ascii="Arial" w:hAnsi="Arial" w:cs="Arial"/>
                          <w:color w:val="44546A" w:themeColor="text2"/>
                          <w:sz w:val="18"/>
                          <w:szCs w:val="18"/>
                        </w:rPr>
                        <w:t>intergrown</w:t>
                      </w:r>
                      <w:proofErr w:type="spellEnd"/>
                      <w:r w:rsidRPr="00780F7C">
                        <w:rPr>
                          <w:rFonts w:ascii="Arial" w:hAnsi="Arial" w:cs="Arial"/>
                          <w:color w:val="44546A" w:themeColor="text2"/>
                          <w:sz w:val="18"/>
                          <w:szCs w:val="18"/>
                        </w:rPr>
                        <w:t xml:space="preserve"> with a few flakes of </w:t>
                      </w:r>
                      <w:proofErr w:type="spellStart"/>
                      <w:r w:rsidRPr="00780F7C">
                        <w:rPr>
                          <w:rFonts w:ascii="Arial" w:hAnsi="Arial" w:cs="Arial"/>
                          <w:color w:val="44546A" w:themeColor="text2"/>
                          <w:sz w:val="18"/>
                          <w:szCs w:val="18"/>
                        </w:rPr>
                        <w:t>stilpnomelane</w:t>
                      </w:r>
                      <w:proofErr w:type="spellEnd"/>
                      <w:r w:rsidRPr="00780F7C">
                        <w:rPr>
                          <w:rFonts w:ascii="Arial" w:hAnsi="Arial" w:cs="Arial"/>
                          <w:color w:val="44546A" w:themeColor="text2"/>
                          <w:sz w:val="18"/>
                          <w:szCs w:val="18"/>
                        </w:rPr>
                        <w:t xml:space="preserve"> (dark grey). Note intergrowth of sulphides with finely acicular </w:t>
                      </w:r>
                      <w:proofErr w:type="spellStart"/>
                      <w:r w:rsidRPr="00780F7C">
                        <w:rPr>
                          <w:rFonts w:ascii="Arial" w:hAnsi="Arial" w:cs="Arial"/>
                          <w:color w:val="44546A" w:themeColor="text2"/>
                          <w:sz w:val="18"/>
                          <w:szCs w:val="18"/>
                        </w:rPr>
                        <w:t>stilpnomelane</w:t>
                      </w:r>
                      <w:proofErr w:type="spellEnd"/>
                      <w:r w:rsidRPr="00780F7C">
                        <w:rPr>
                          <w:rFonts w:ascii="Arial" w:hAnsi="Arial" w:cs="Arial"/>
                          <w:color w:val="44546A" w:themeColor="text2"/>
                          <w:sz w:val="18"/>
                          <w:szCs w:val="18"/>
                        </w:rPr>
                        <w:t>. Plane polarised reflected light, field of view 0.25 mm across</w:t>
                      </w:r>
                      <w:r>
                        <w:rPr>
                          <w:rFonts w:ascii="Arial" w:hAnsi="Arial" w:cs="Arial"/>
                          <w:color w:val="44546A" w:themeColor="text2"/>
                          <w:sz w:val="18"/>
                          <w:szCs w:val="18"/>
                        </w:rPr>
                        <w:t xml:space="preserve"> (Ashley, 2016)</w:t>
                      </w:r>
                      <w:r w:rsidRPr="00780F7C">
                        <w:rPr>
                          <w:rFonts w:ascii="Arial" w:hAnsi="Arial" w:cs="Arial"/>
                          <w:color w:val="44546A" w:themeColor="text2"/>
                          <w:sz w:val="18"/>
                          <w:szCs w:val="18"/>
                        </w:rPr>
                        <w:t>.</w:t>
                      </w:r>
                    </w:p>
                  </w:txbxContent>
                </v:textbox>
                <w10:wrap type="tight" anchorx="margin"/>
              </v:shape>
            </w:pict>
          </mc:Fallback>
        </mc:AlternateContent>
      </w:r>
      <w:r w:rsidR="00B2089F">
        <w:rPr>
          <w:rFonts w:ascii="Arial" w:hAnsi="Arial" w:cs="Arial"/>
        </w:rPr>
        <w:t xml:space="preserve">Overall, the intersections are typical of Cobar-type mineralisation. The mineralisation </w:t>
      </w:r>
      <w:r w:rsidR="00AF62D1">
        <w:rPr>
          <w:rFonts w:ascii="Arial" w:hAnsi="Arial" w:cs="Arial"/>
        </w:rPr>
        <w:t>occurs</w:t>
      </w:r>
      <w:r w:rsidR="00B2089F">
        <w:rPr>
          <w:rFonts w:ascii="Arial" w:hAnsi="Arial" w:cs="Arial"/>
        </w:rPr>
        <w:t xml:space="preserve"> </w:t>
      </w:r>
      <w:proofErr w:type="spellStart"/>
      <w:r w:rsidR="00B2089F">
        <w:rPr>
          <w:rFonts w:ascii="Arial" w:hAnsi="Arial" w:cs="Arial"/>
        </w:rPr>
        <w:t>sy</w:t>
      </w:r>
      <w:r w:rsidR="00471DA9">
        <w:rPr>
          <w:rFonts w:ascii="Arial" w:hAnsi="Arial" w:cs="Arial"/>
        </w:rPr>
        <w:t>n</w:t>
      </w:r>
      <w:proofErr w:type="spellEnd"/>
      <w:r w:rsidR="00B2089F">
        <w:rPr>
          <w:rFonts w:ascii="Arial" w:hAnsi="Arial" w:cs="Arial"/>
        </w:rPr>
        <w:t xml:space="preserve">-tectonically in a well-developed shear zone which focused hydrothermal fluids. There are similarities to other major deposits in the district, New Cobar, CSA, New </w:t>
      </w:r>
      <w:r w:rsidR="00BC1A2D">
        <w:rPr>
          <w:rFonts w:ascii="Arial" w:hAnsi="Arial" w:cs="Arial"/>
        </w:rPr>
        <w:t>Occidental,</w:t>
      </w:r>
      <w:r w:rsidR="00B2089F">
        <w:rPr>
          <w:rFonts w:ascii="Arial" w:hAnsi="Arial" w:cs="Arial"/>
        </w:rPr>
        <w:t xml:space="preserve"> and Peak. Occurrence of subtle indicator such as Bi</w:t>
      </w:r>
      <w:r w:rsidR="00614A36">
        <w:rPr>
          <w:rFonts w:ascii="Arial" w:hAnsi="Arial" w:cs="Arial"/>
        </w:rPr>
        <w:t xml:space="preserve"> minerals, </w:t>
      </w:r>
      <w:proofErr w:type="spellStart"/>
      <w:r w:rsidR="00614A36">
        <w:rPr>
          <w:rFonts w:ascii="Arial" w:hAnsi="Arial" w:cs="Arial"/>
        </w:rPr>
        <w:t>cubanite</w:t>
      </w:r>
      <w:proofErr w:type="spellEnd"/>
      <w:r w:rsidR="00614A36">
        <w:rPr>
          <w:rFonts w:ascii="Arial" w:hAnsi="Arial" w:cs="Arial"/>
        </w:rPr>
        <w:t xml:space="preserve">, </w:t>
      </w:r>
      <w:proofErr w:type="spellStart"/>
      <w:r w:rsidR="00614A36">
        <w:rPr>
          <w:rFonts w:ascii="Arial" w:hAnsi="Arial" w:cs="Arial"/>
        </w:rPr>
        <w:t>stipnomelane</w:t>
      </w:r>
      <w:proofErr w:type="spellEnd"/>
      <w:r w:rsidR="00FE3030">
        <w:rPr>
          <w:rFonts w:ascii="Arial" w:hAnsi="Arial" w:cs="Arial"/>
        </w:rPr>
        <w:t>,</w:t>
      </w:r>
      <w:r w:rsidR="00614A36">
        <w:rPr>
          <w:rFonts w:ascii="Arial" w:hAnsi="Arial" w:cs="Arial"/>
        </w:rPr>
        <w:t xml:space="preserve"> and </w:t>
      </w:r>
      <w:proofErr w:type="spellStart"/>
      <w:r w:rsidR="00614A36">
        <w:rPr>
          <w:rFonts w:ascii="Arial" w:hAnsi="Arial" w:cs="Arial"/>
        </w:rPr>
        <w:t>valleriite</w:t>
      </w:r>
      <w:proofErr w:type="spellEnd"/>
      <w:r w:rsidR="00614A36">
        <w:rPr>
          <w:rFonts w:ascii="Arial" w:hAnsi="Arial" w:cs="Arial"/>
        </w:rPr>
        <w:t xml:space="preserve"> differentiate this style of mineralisation from alternatives, such as </w:t>
      </w:r>
      <w:r w:rsidR="005B70FA" w:rsidRPr="005B70FA">
        <w:rPr>
          <w:rFonts w:ascii="Arial" w:hAnsi="Arial" w:cs="Arial"/>
        </w:rPr>
        <w:t xml:space="preserve">volcanic-associated massive sulphide </w:t>
      </w:r>
      <w:r w:rsidR="00614A36">
        <w:rPr>
          <w:rFonts w:ascii="Arial" w:hAnsi="Arial" w:cs="Arial"/>
        </w:rPr>
        <w:t>deposits in Silurian sequences in the Lachlan Fold Belt</w:t>
      </w:r>
      <w:r w:rsidR="00AF62D1">
        <w:rPr>
          <w:rFonts w:ascii="Arial" w:hAnsi="Arial" w:cs="Arial"/>
        </w:rPr>
        <w:t xml:space="preserve"> (Ashley, 2015; Ashley, 2016).</w:t>
      </w:r>
    </w:p>
    <w:p w:rsidR="003C0C64" w:rsidRPr="00F054D6" w:rsidRDefault="003C0C64" w:rsidP="001C3BCD">
      <w:pPr>
        <w:spacing w:line="240" w:lineRule="auto"/>
        <w:jc w:val="both"/>
        <w:rPr>
          <w:rFonts w:ascii="Arial" w:hAnsi="Arial" w:cs="Arial"/>
          <w:b/>
        </w:rPr>
      </w:pPr>
      <w:r w:rsidRPr="00041D36">
        <w:rPr>
          <w:rFonts w:ascii="Arial" w:hAnsi="Arial" w:cs="Arial"/>
          <w:b/>
        </w:rPr>
        <w:t>Mineral Resources</w:t>
      </w:r>
    </w:p>
    <w:p w:rsidR="003C0C64" w:rsidRDefault="001D4533" w:rsidP="001C3BCD">
      <w:pPr>
        <w:spacing w:line="240" w:lineRule="auto"/>
        <w:jc w:val="both"/>
        <w:rPr>
          <w:rFonts w:ascii="Arial" w:hAnsi="Arial" w:cs="Arial"/>
        </w:rPr>
      </w:pPr>
      <w:r w:rsidRPr="00C86A0E">
        <w:rPr>
          <w:rFonts w:ascii="Arial" w:hAnsi="Arial" w:cs="Arial"/>
        </w:rPr>
        <w:t xml:space="preserve">In November 2015, </w:t>
      </w:r>
      <w:r w:rsidR="00381812">
        <w:rPr>
          <w:rFonts w:ascii="Arial" w:hAnsi="Arial" w:cs="Arial"/>
        </w:rPr>
        <w:t>New</w:t>
      </w:r>
      <w:r w:rsidR="00471DA9">
        <w:rPr>
          <w:rFonts w:ascii="Arial" w:hAnsi="Arial" w:cs="Arial"/>
        </w:rPr>
        <w:t xml:space="preserve"> G</w:t>
      </w:r>
      <w:r w:rsidR="00381812">
        <w:rPr>
          <w:rFonts w:ascii="Arial" w:hAnsi="Arial" w:cs="Arial"/>
        </w:rPr>
        <w:t>old</w:t>
      </w:r>
      <w:r w:rsidRPr="00C86A0E">
        <w:rPr>
          <w:rFonts w:ascii="Arial" w:hAnsi="Arial" w:cs="Arial"/>
        </w:rPr>
        <w:t xml:space="preserve"> announced the discovery of </w:t>
      </w:r>
      <w:proofErr w:type="spellStart"/>
      <w:r>
        <w:rPr>
          <w:rFonts w:ascii="Arial" w:hAnsi="Arial" w:cs="Arial"/>
        </w:rPr>
        <w:t>Anjea</w:t>
      </w:r>
      <w:proofErr w:type="spellEnd"/>
      <w:r>
        <w:rPr>
          <w:rFonts w:ascii="Arial" w:hAnsi="Arial" w:cs="Arial"/>
        </w:rPr>
        <w:t>.</w:t>
      </w:r>
      <w:r w:rsidRPr="00C86A0E">
        <w:rPr>
          <w:rFonts w:ascii="Arial" w:hAnsi="Arial" w:cs="Arial"/>
        </w:rPr>
        <w:t xml:space="preserve"> </w:t>
      </w:r>
      <w:proofErr w:type="spellStart"/>
      <w:r w:rsidRPr="00C86A0E">
        <w:rPr>
          <w:rFonts w:ascii="Arial" w:hAnsi="Arial" w:cs="Arial"/>
        </w:rPr>
        <w:t>Anjea</w:t>
      </w:r>
      <w:proofErr w:type="spellEnd"/>
      <w:r w:rsidRPr="00C86A0E">
        <w:rPr>
          <w:rFonts w:ascii="Arial" w:hAnsi="Arial" w:cs="Arial"/>
        </w:rPr>
        <w:t xml:space="preserve"> is a zone of copper-gold and silver-lead-zinc mineralization located adjacent to the historic Great Cobar mine and approximately nine kil</w:t>
      </w:r>
      <w:r>
        <w:rPr>
          <w:rFonts w:ascii="Arial" w:hAnsi="Arial" w:cs="Arial"/>
        </w:rPr>
        <w:t>ometres north of the Peak mill.</w:t>
      </w:r>
      <w:r w:rsidR="005253A6">
        <w:rPr>
          <w:rFonts w:ascii="Arial" w:hAnsi="Arial" w:cs="Arial"/>
        </w:rPr>
        <w:t xml:space="preserve"> </w:t>
      </w:r>
      <w:r w:rsidR="005253A6" w:rsidRPr="005253A6">
        <w:rPr>
          <w:rFonts w:ascii="Arial" w:hAnsi="Arial" w:cs="Arial"/>
        </w:rPr>
        <w:t xml:space="preserve">The </w:t>
      </w:r>
      <w:proofErr w:type="spellStart"/>
      <w:r w:rsidR="005253A6" w:rsidRPr="005253A6">
        <w:rPr>
          <w:rFonts w:ascii="Arial" w:hAnsi="Arial" w:cs="Arial"/>
        </w:rPr>
        <w:t>Anjea</w:t>
      </w:r>
      <w:proofErr w:type="spellEnd"/>
      <w:r w:rsidR="005253A6" w:rsidRPr="005253A6">
        <w:rPr>
          <w:rFonts w:ascii="Arial" w:hAnsi="Arial" w:cs="Arial"/>
        </w:rPr>
        <w:t xml:space="preserve"> </w:t>
      </w:r>
      <w:r w:rsidR="005253A6">
        <w:rPr>
          <w:rFonts w:ascii="Arial" w:hAnsi="Arial" w:cs="Arial"/>
        </w:rPr>
        <w:t xml:space="preserve">lens is </w:t>
      </w:r>
      <w:r w:rsidR="005253A6" w:rsidRPr="005253A6">
        <w:rPr>
          <w:rFonts w:ascii="Arial" w:hAnsi="Arial" w:cs="Arial"/>
        </w:rPr>
        <w:t xml:space="preserve">located approximately 200 metres to the south of the historic Great Cobar mine. Beginning at a depth of less than 100 metres from surface, the </w:t>
      </w:r>
      <w:proofErr w:type="spellStart"/>
      <w:r w:rsidR="005253A6" w:rsidRPr="005253A6">
        <w:rPr>
          <w:rFonts w:ascii="Arial" w:hAnsi="Arial" w:cs="Arial"/>
        </w:rPr>
        <w:t>Anjea</w:t>
      </w:r>
      <w:proofErr w:type="spellEnd"/>
      <w:r w:rsidR="005253A6" w:rsidRPr="005253A6">
        <w:rPr>
          <w:rFonts w:ascii="Arial" w:hAnsi="Arial" w:cs="Arial"/>
        </w:rPr>
        <w:t xml:space="preserve"> zone has been delineated over dimensions measuring approximately 1,000 metres vertically, 150 to 200 metres along strike and 30 to 80 metres in width</w:t>
      </w:r>
      <w:r w:rsidR="005253A6">
        <w:rPr>
          <w:rFonts w:ascii="Arial" w:hAnsi="Arial" w:cs="Arial"/>
        </w:rPr>
        <w:t>. T</w:t>
      </w:r>
      <w:r w:rsidR="005253A6" w:rsidRPr="005253A6">
        <w:rPr>
          <w:rFonts w:ascii="Arial" w:hAnsi="Arial" w:cs="Arial"/>
        </w:rPr>
        <w:t xml:space="preserve">he </w:t>
      </w:r>
      <w:proofErr w:type="spellStart"/>
      <w:r w:rsidR="005253A6" w:rsidRPr="005253A6">
        <w:rPr>
          <w:rFonts w:ascii="Arial" w:hAnsi="Arial" w:cs="Arial"/>
        </w:rPr>
        <w:t>Anjea</w:t>
      </w:r>
      <w:proofErr w:type="spellEnd"/>
      <w:r w:rsidR="005253A6" w:rsidRPr="005253A6">
        <w:rPr>
          <w:rFonts w:ascii="Arial" w:hAnsi="Arial" w:cs="Arial"/>
        </w:rPr>
        <w:t xml:space="preserve"> </w:t>
      </w:r>
      <w:r w:rsidR="005253A6">
        <w:rPr>
          <w:rFonts w:ascii="Arial" w:hAnsi="Arial" w:cs="Arial"/>
        </w:rPr>
        <w:t>lens</w:t>
      </w:r>
      <w:r w:rsidR="005253A6" w:rsidRPr="005253A6">
        <w:rPr>
          <w:rFonts w:ascii="Arial" w:hAnsi="Arial" w:cs="Arial"/>
        </w:rPr>
        <w:t xml:space="preserve"> appears to be made up of a series of sub-parallel vertically-oriented </w:t>
      </w:r>
      <w:r w:rsidR="005253A6">
        <w:rPr>
          <w:rFonts w:ascii="Arial" w:hAnsi="Arial" w:cs="Arial"/>
        </w:rPr>
        <w:t>lodes</w:t>
      </w:r>
      <w:r w:rsidR="005253A6" w:rsidRPr="005253A6">
        <w:rPr>
          <w:rFonts w:ascii="Arial" w:hAnsi="Arial" w:cs="Arial"/>
        </w:rPr>
        <w:t>. Two high-grade copper</w:t>
      </w:r>
      <w:r w:rsidR="005253A6">
        <w:rPr>
          <w:rFonts w:ascii="Arial" w:hAnsi="Arial" w:cs="Arial"/>
        </w:rPr>
        <w:t xml:space="preserve"> lodes</w:t>
      </w:r>
      <w:r w:rsidR="002F0D3B">
        <w:rPr>
          <w:rFonts w:ascii="Arial" w:hAnsi="Arial" w:cs="Arial"/>
        </w:rPr>
        <w:t xml:space="preserve"> were identified,</w:t>
      </w:r>
      <w:r w:rsidR="005253A6" w:rsidRPr="005253A6">
        <w:rPr>
          <w:rFonts w:ascii="Arial" w:hAnsi="Arial" w:cs="Arial"/>
        </w:rPr>
        <w:t xml:space="preserve"> with associated gold mineralization, similar to what was mined historically at </w:t>
      </w:r>
      <w:r w:rsidR="005253A6">
        <w:rPr>
          <w:rFonts w:ascii="Arial" w:hAnsi="Arial" w:cs="Arial"/>
        </w:rPr>
        <w:t>Great Cobar</w:t>
      </w:r>
      <w:r w:rsidR="005253A6" w:rsidRPr="005253A6">
        <w:rPr>
          <w:rFonts w:ascii="Arial" w:hAnsi="Arial" w:cs="Arial"/>
        </w:rPr>
        <w:t>. A third l</w:t>
      </w:r>
      <w:r w:rsidR="005253A6">
        <w:rPr>
          <w:rFonts w:ascii="Arial" w:hAnsi="Arial" w:cs="Arial"/>
        </w:rPr>
        <w:t>ode</w:t>
      </w:r>
      <w:r w:rsidR="002F0D3B" w:rsidRPr="002F0D3B">
        <w:rPr>
          <w:rFonts w:ascii="Arial" w:hAnsi="Arial" w:cs="Arial"/>
        </w:rPr>
        <w:t xml:space="preserve"> </w:t>
      </w:r>
      <w:r w:rsidR="002F0D3B">
        <w:rPr>
          <w:rFonts w:ascii="Arial" w:hAnsi="Arial" w:cs="Arial"/>
        </w:rPr>
        <w:t>is located</w:t>
      </w:r>
      <w:r w:rsidR="005253A6" w:rsidRPr="005253A6">
        <w:rPr>
          <w:rFonts w:ascii="Arial" w:hAnsi="Arial" w:cs="Arial"/>
        </w:rPr>
        <w:t xml:space="preserve"> approximately 40 metres to the west</w:t>
      </w:r>
      <w:r w:rsidR="002F0D3B">
        <w:rPr>
          <w:rFonts w:ascii="Arial" w:hAnsi="Arial" w:cs="Arial"/>
        </w:rPr>
        <w:t>,</w:t>
      </w:r>
      <w:r w:rsidR="005253A6" w:rsidRPr="005253A6">
        <w:rPr>
          <w:rFonts w:ascii="Arial" w:hAnsi="Arial" w:cs="Arial"/>
        </w:rPr>
        <w:t xml:space="preserve"> with near surface mineralization</w:t>
      </w:r>
      <w:r w:rsidR="002F0D3B">
        <w:rPr>
          <w:rFonts w:ascii="Arial" w:hAnsi="Arial" w:cs="Arial"/>
        </w:rPr>
        <w:t>,</w:t>
      </w:r>
      <w:r w:rsidR="005253A6" w:rsidRPr="005253A6">
        <w:rPr>
          <w:rFonts w:ascii="Arial" w:hAnsi="Arial" w:cs="Arial"/>
        </w:rPr>
        <w:t xml:space="preserve"> </w:t>
      </w:r>
      <w:r w:rsidR="002F0D3B" w:rsidRPr="005253A6">
        <w:rPr>
          <w:rFonts w:ascii="Arial" w:hAnsi="Arial" w:cs="Arial"/>
        </w:rPr>
        <w:t xml:space="preserve">hosting primarily silver, lead and </w:t>
      </w:r>
      <w:r w:rsidR="002F0D3B">
        <w:rPr>
          <w:rFonts w:ascii="Arial" w:hAnsi="Arial" w:cs="Arial"/>
        </w:rPr>
        <w:t>zinc mineralization,</w:t>
      </w:r>
      <w:r w:rsidR="005253A6" w:rsidRPr="005253A6">
        <w:rPr>
          <w:rFonts w:ascii="Arial" w:hAnsi="Arial" w:cs="Arial"/>
        </w:rPr>
        <w:t xml:space="preserve"> remains open along strike and below a vertical depth of 900 metres. </w:t>
      </w:r>
      <w:r w:rsidR="004E6412">
        <w:rPr>
          <w:rFonts w:ascii="Arial" w:hAnsi="Arial" w:cs="Arial"/>
        </w:rPr>
        <w:t>Highlight</w:t>
      </w:r>
      <w:r w:rsidR="00893706">
        <w:rPr>
          <w:rFonts w:ascii="Arial" w:hAnsi="Arial" w:cs="Arial"/>
        </w:rPr>
        <w:t>s</w:t>
      </w:r>
      <w:r w:rsidR="004E6412">
        <w:rPr>
          <w:rFonts w:ascii="Arial" w:hAnsi="Arial" w:cs="Arial"/>
        </w:rPr>
        <w:t xml:space="preserve"> of the </w:t>
      </w:r>
      <w:r>
        <w:rPr>
          <w:rFonts w:ascii="Arial" w:hAnsi="Arial" w:cs="Arial"/>
        </w:rPr>
        <w:t xml:space="preserve">2015 </w:t>
      </w:r>
      <w:r w:rsidR="004E6412">
        <w:rPr>
          <w:rFonts w:ascii="Arial" w:hAnsi="Arial" w:cs="Arial"/>
        </w:rPr>
        <w:t xml:space="preserve">intersections are contained in </w:t>
      </w:r>
      <w:r w:rsidR="00203B04">
        <w:rPr>
          <w:rFonts w:ascii="Arial" w:hAnsi="Arial" w:cs="Arial"/>
        </w:rPr>
        <w:t>Table 1 (</w:t>
      </w:r>
      <w:r w:rsidR="00381812">
        <w:rPr>
          <w:rFonts w:ascii="Arial" w:hAnsi="Arial" w:cs="Arial"/>
        </w:rPr>
        <w:t>New</w:t>
      </w:r>
      <w:r w:rsidR="00123099">
        <w:rPr>
          <w:rFonts w:ascii="Arial" w:hAnsi="Arial" w:cs="Arial"/>
        </w:rPr>
        <w:t xml:space="preserve"> G</w:t>
      </w:r>
      <w:r w:rsidR="00381812">
        <w:rPr>
          <w:rFonts w:ascii="Arial" w:hAnsi="Arial" w:cs="Arial"/>
        </w:rPr>
        <w:t>old</w:t>
      </w:r>
      <w:r w:rsidR="00203B04">
        <w:rPr>
          <w:rFonts w:ascii="Arial" w:hAnsi="Arial" w:cs="Arial"/>
        </w:rPr>
        <w:t>, 2015).</w:t>
      </w:r>
    </w:p>
    <w:p w:rsidR="00540FDD" w:rsidRDefault="00203B04"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68480" behindDoc="1" locked="0" layoutInCell="1" allowOverlap="1" wp14:anchorId="55650482" wp14:editId="1F6AD8CE">
                <wp:simplePos x="0" y="0"/>
                <wp:positionH relativeFrom="margin">
                  <wp:align>right</wp:align>
                </wp:positionH>
                <wp:positionV relativeFrom="paragraph">
                  <wp:posOffset>1118235</wp:posOffset>
                </wp:positionV>
                <wp:extent cx="5934075" cy="295275"/>
                <wp:effectExtent l="0" t="0" r="9525" b="9525"/>
                <wp:wrapTight wrapText="bothSides">
                  <wp:wrapPolygon edited="0">
                    <wp:start x="0" y="0"/>
                    <wp:lineTo x="0" y="20903"/>
                    <wp:lineTo x="21565" y="20903"/>
                    <wp:lineTo x="21565"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5934075" cy="295275"/>
                        </a:xfrm>
                        <a:prstGeom prst="rect">
                          <a:avLst/>
                        </a:prstGeom>
                        <a:solidFill>
                          <a:prstClr val="white"/>
                        </a:solidFill>
                        <a:ln>
                          <a:noFill/>
                        </a:ln>
                      </wps:spPr>
                      <wps:txbx>
                        <w:txbxContent>
                          <w:p w:rsidR="00A974EB" w:rsidRPr="006A6E4E" w:rsidRDefault="00A974EB" w:rsidP="007155A6">
                            <w:pPr>
                              <w:spacing w:line="240" w:lineRule="auto"/>
                              <w:rPr>
                                <w:rFonts w:ascii="Arial" w:hAnsi="Arial" w:cs="Arial"/>
                                <w:color w:val="44546A" w:themeColor="text2"/>
                                <w:sz w:val="18"/>
                                <w:szCs w:val="18"/>
                              </w:rPr>
                            </w:pPr>
                            <w:r>
                              <w:rPr>
                                <w:rFonts w:ascii="Arial" w:hAnsi="Arial" w:cs="Arial"/>
                                <w:color w:val="44546A" w:themeColor="text2"/>
                                <w:sz w:val="18"/>
                                <w:szCs w:val="18"/>
                              </w:rPr>
                              <w:t>Table</w:t>
                            </w:r>
                            <w:r w:rsidRPr="006A6E4E">
                              <w:rPr>
                                <w:rFonts w:ascii="Arial" w:hAnsi="Arial" w:cs="Arial"/>
                                <w:color w:val="44546A" w:themeColor="text2"/>
                                <w:sz w:val="18"/>
                                <w:szCs w:val="18"/>
                              </w:rPr>
                              <w:t xml:space="preserve"> 1: </w:t>
                            </w:r>
                            <w:r>
                              <w:rPr>
                                <w:rFonts w:ascii="Arial" w:hAnsi="Arial" w:cs="Arial"/>
                                <w:color w:val="44546A" w:themeColor="text2"/>
                                <w:sz w:val="18"/>
                                <w:szCs w:val="18"/>
                              </w:rPr>
                              <w:t>Some of the highlight intersects at Great Cobar, both copper and lead/zinc lodes are represented (New Gold</w:t>
                            </w:r>
                            <w:r w:rsidR="00621AE9">
                              <w:rPr>
                                <w:rFonts w:ascii="Arial" w:hAnsi="Arial" w:cs="Arial"/>
                                <w:color w:val="44546A" w:themeColor="text2"/>
                                <w:sz w:val="18"/>
                                <w:szCs w:val="18"/>
                              </w:rPr>
                              <w:t>,</w:t>
                            </w:r>
                            <w:r>
                              <w:rPr>
                                <w:rFonts w:ascii="Arial" w:hAnsi="Arial" w:cs="Arial"/>
                                <w:color w:val="44546A" w:themeColor="text2"/>
                                <w:sz w:val="18"/>
                                <w:szCs w:val="18"/>
                              </w:rPr>
                              <w:t xml:space="preserve"> 2015).</w:t>
                            </w:r>
                          </w:p>
                          <w:p w:rsidR="00A974EB" w:rsidRPr="002D1155" w:rsidRDefault="00A974EB" w:rsidP="007155A6">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0482" id="Text Box 19" o:spid="_x0000_s1033" type="#_x0000_t202" style="position:absolute;left:0;text-align:left;margin-left:416.05pt;margin-top:88.05pt;width:467.25pt;height:23.2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FqMQIAAGkEAAAOAAAAZHJzL2Uyb0RvYy54bWysVMGO2yAQvVfqPyDujZO06TZRnFWaVapK&#10;q92VkmrPBEOMBAwFEjv9+g7Yzrbbnqpe8DAzDLz3Zry8bY0mZ+GDAlvSyWhMibAcKmWPJf223777&#10;REmIzFZMgxUlvYhAb1dv3ywbtxBTqEFXwhMsYsOicSWtY3SLogi8FoaFEThhMSjBGxZx649F5VmD&#10;1Y0upuPxx6IBXzkPXISA3rsuSFe5vpSCx0cpg4hElxTfFvPq83pIa7FassXRM1cr3j+D/cMrDFMW&#10;L72WumORkZNXf5QyinsIIOOIgylASsVFxoBoJuNXaHY1cyJjQXKCu9IU/l9Z/nB+8kRVqN2cEssM&#10;arQXbSSfoSXoQn4aFxaYtnOYGFv0Y+7gD+hMsFvpTfoiIIJxZPpyZTdV4+iczd9/GN/MKOEYm85n&#10;U7SxfPFy2vkQvwgwJBkl9aheJpWd70PsUoeUdFkAraqt0jptUmCjPTkzVLqpVRR98d+ytE25FtKp&#10;rmDyFAliByVZsT20mZKbAeYBqgui99D1T3B8q/C+exbiE/PYMAgYhyA+4iI1NCWF3qKkBv/jb/6U&#10;jzpilJIGG7Ck4fuJeUGJ/mpR4dStg+EH4zAY9mQ2gEgnOF6OZxMP+KgHU3owzzgb63QLhpjleFdJ&#10;42BuYjcGOFtcrNc5CXvSsXhvd46n0gOv+/aZederElHPBxhaky1eidPldiyvTxGkysolXjsWe7qx&#10;n7P2/eylgfl1n7Ne/hCrnwAAAP//AwBQSwMEFAAGAAgAAAAhABIf6nveAAAACAEAAA8AAABkcnMv&#10;ZG93bnJldi54bWxMj8FOwzAQRO9I/IO1SFwQdWogLSFOBS3c4NBS9byNTRIRr6PYadK/ZznBcXZW&#10;M2/y1eRacbJ9aDxpmM8SEJZKbxqqNOw/326XIEJEMth6shrONsCquLzIMTN+pK097WIlOIRChhrq&#10;GLtMylDW1mGY+c4Se1++dxhZ9pU0PY4c7lqpkiSVDhvihho7u65t+b0bnIZ00w/jltY3m/3rO350&#10;lTq8nA9aX19Nz08gop3i3zP84jM6FMx09AOZIFoNPCTydZHOQbD9eHf/AOKoQSmVgixy+X9A8QMA&#10;AP//AwBQSwECLQAUAAYACAAAACEAtoM4kv4AAADhAQAAEwAAAAAAAAAAAAAAAAAAAAAAW0NvbnRl&#10;bnRfVHlwZXNdLnhtbFBLAQItABQABgAIAAAAIQA4/SH/1gAAAJQBAAALAAAAAAAAAAAAAAAAAC8B&#10;AABfcmVscy8ucmVsc1BLAQItABQABgAIAAAAIQBVarFqMQIAAGkEAAAOAAAAAAAAAAAAAAAAAC4C&#10;AABkcnMvZTJvRG9jLnhtbFBLAQItABQABgAIAAAAIQASH+p73gAAAAgBAAAPAAAAAAAAAAAAAAAA&#10;AIsEAABkcnMvZG93bnJldi54bWxQSwUGAAAAAAQABADzAAAAlgUAAAAA&#10;" stroked="f">
                <v:textbox inset="0,0,0,0">
                  <w:txbxContent>
                    <w:p w:rsidR="00A974EB" w:rsidRPr="006A6E4E" w:rsidRDefault="00A974EB" w:rsidP="007155A6">
                      <w:pPr>
                        <w:spacing w:line="240" w:lineRule="auto"/>
                        <w:rPr>
                          <w:rFonts w:ascii="Arial" w:hAnsi="Arial" w:cs="Arial"/>
                          <w:color w:val="44546A" w:themeColor="text2"/>
                          <w:sz w:val="18"/>
                          <w:szCs w:val="18"/>
                        </w:rPr>
                      </w:pPr>
                      <w:r>
                        <w:rPr>
                          <w:rFonts w:ascii="Arial" w:hAnsi="Arial" w:cs="Arial"/>
                          <w:color w:val="44546A" w:themeColor="text2"/>
                          <w:sz w:val="18"/>
                          <w:szCs w:val="18"/>
                        </w:rPr>
                        <w:t>Table</w:t>
                      </w:r>
                      <w:r w:rsidRPr="006A6E4E">
                        <w:rPr>
                          <w:rFonts w:ascii="Arial" w:hAnsi="Arial" w:cs="Arial"/>
                          <w:color w:val="44546A" w:themeColor="text2"/>
                          <w:sz w:val="18"/>
                          <w:szCs w:val="18"/>
                        </w:rPr>
                        <w:t xml:space="preserve"> 1: </w:t>
                      </w:r>
                      <w:r>
                        <w:rPr>
                          <w:rFonts w:ascii="Arial" w:hAnsi="Arial" w:cs="Arial"/>
                          <w:color w:val="44546A" w:themeColor="text2"/>
                          <w:sz w:val="18"/>
                          <w:szCs w:val="18"/>
                        </w:rPr>
                        <w:t>Some of the highlight intersects at Great Cobar, both copper and lead/zinc lodes are represented (New Gold</w:t>
                      </w:r>
                      <w:r w:rsidR="00621AE9">
                        <w:rPr>
                          <w:rFonts w:ascii="Arial" w:hAnsi="Arial" w:cs="Arial"/>
                          <w:color w:val="44546A" w:themeColor="text2"/>
                          <w:sz w:val="18"/>
                          <w:szCs w:val="18"/>
                        </w:rPr>
                        <w:t>,</w:t>
                      </w:r>
                      <w:r>
                        <w:rPr>
                          <w:rFonts w:ascii="Arial" w:hAnsi="Arial" w:cs="Arial"/>
                          <w:color w:val="44546A" w:themeColor="text2"/>
                          <w:sz w:val="18"/>
                          <w:szCs w:val="18"/>
                        </w:rPr>
                        <w:t xml:space="preserve"> 2015).</w:t>
                      </w:r>
                    </w:p>
                    <w:p w:rsidR="00A974EB" w:rsidRPr="002D1155" w:rsidRDefault="00A974EB" w:rsidP="007155A6">
                      <w:pPr>
                        <w:pStyle w:val="Caption"/>
                        <w:rPr>
                          <w:rFonts w:ascii="Arial" w:hAnsi="Arial" w:cs="Arial"/>
                          <w:noProof/>
                        </w:rPr>
                      </w:pPr>
                    </w:p>
                  </w:txbxContent>
                </v:textbox>
                <w10:wrap type="tight" anchorx="margin"/>
              </v:shape>
            </w:pict>
          </mc:Fallback>
        </mc:AlternateContent>
      </w:r>
      <w:r w:rsidR="002C3950">
        <w:rPr>
          <w:rFonts w:ascii="Arial" w:hAnsi="Arial" w:cs="Arial"/>
          <w:noProof/>
          <w:lang w:eastAsia="en-AU"/>
        </w:rPr>
        <w:drawing>
          <wp:inline distT="0" distB="0" distL="0" distR="0">
            <wp:extent cx="5943600" cy="1049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C 2015 release tabl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inline>
        </w:drawing>
      </w:r>
    </w:p>
    <w:p w:rsidR="001D4533" w:rsidRDefault="00381812" w:rsidP="001C3BCD">
      <w:pPr>
        <w:spacing w:line="240" w:lineRule="auto"/>
        <w:jc w:val="both"/>
        <w:rPr>
          <w:rFonts w:ascii="Arial" w:hAnsi="Arial" w:cs="Arial"/>
        </w:rPr>
      </w:pPr>
      <w:r>
        <w:rPr>
          <w:rFonts w:ascii="Arial" w:hAnsi="Arial" w:cs="Arial"/>
        </w:rPr>
        <w:t>New</w:t>
      </w:r>
      <w:r w:rsidR="00471DA9">
        <w:rPr>
          <w:rFonts w:ascii="Arial" w:hAnsi="Arial" w:cs="Arial"/>
        </w:rPr>
        <w:t xml:space="preserve"> G</w:t>
      </w:r>
      <w:r>
        <w:rPr>
          <w:rFonts w:ascii="Arial" w:hAnsi="Arial" w:cs="Arial"/>
        </w:rPr>
        <w:t>old</w:t>
      </w:r>
      <w:r w:rsidR="001D4533" w:rsidRPr="00C86A0E">
        <w:rPr>
          <w:rFonts w:ascii="Arial" w:hAnsi="Arial" w:cs="Arial"/>
        </w:rPr>
        <w:t xml:space="preserve">’s objective in 2016 has been to further delineate the </w:t>
      </w:r>
      <w:proofErr w:type="spellStart"/>
      <w:r w:rsidR="001D4533" w:rsidRPr="00C86A0E">
        <w:rPr>
          <w:rFonts w:ascii="Arial" w:hAnsi="Arial" w:cs="Arial"/>
        </w:rPr>
        <w:t>Anjea</w:t>
      </w:r>
      <w:proofErr w:type="spellEnd"/>
      <w:r w:rsidR="001D4533" w:rsidRPr="00C86A0E">
        <w:rPr>
          <w:rFonts w:ascii="Arial" w:hAnsi="Arial" w:cs="Arial"/>
        </w:rPr>
        <w:t xml:space="preserve"> mineral resources for incorporation into the company’s 2016 year-end mineral reserve and resource estimates.</w:t>
      </w:r>
      <w:r w:rsidR="001D4533">
        <w:rPr>
          <w:rFonts w:ascii="Arial" w:hAnsi="Arial" w:cs="Arial"/>
        </w:rPr>
        <w:t xml:space="preserve"> </w:t>
      </w:r>
      <w:r w:rsidR="001D4533" w:rsidRPr="001D4533">
        <w:rPr>
          <w:rFonts w:ascii="Arial" w:hAnsi="Arial" w:cs="Arial"/>
        </w:rPr>
        <w:t xml:space="preserve">While both </w:t>
      </w:r>
      <w:r w:rsidR="001D4533">
        <w:rPr>
          <w:rFonts w:ascii="Arial" w:hAnsi="Arial" w:cs="Arial"/>
        </w:rPr>
        <w:t>copper lodes</w:t>
      </w:r>
      <w:r w:rsidR="001D4533" w:rsidRPr="001D4533">
        <w:rPr>
          <w:rFonts w:ascii="Arial" w:hAnsi="Arial" w:cs="Arial"/>
        </w:rPr>
        <w:t xml:space="preserve"> consist predominantly of copper mineralization with subordinate amounts of </w:t>
      </w:r>
      <w:r w:rsidR="001D4533" w:rsidRPr="001D4533">
        <w:rPr>
          <w:rFonts w:ascii="Arial" w:hAnsi="Arial" w:cs="Arial"/>
        </w:rPr>
        <w:lastRenderedPageBreak/>
        <w:t xml:space="preserve">gold, a localized zone of higher gold grades has also been intercepted during the </w:t>
      </w:r>
      <w:r w:rsidR="001D4533">
        <w:rPr>
          <w:rFonts w:ascii="Arial" w:hAnsi="Arial" w:cs="Arial"/>
        </w:rPr>
        <w:t>2016</w:t>
      </w:r>
      <w:r w:rsidR="001D4533" w:rsidRPr="001D4533">
        <w:rPr>
          <w:rFonts w:ascii="Arial" w:hAnsi="Arial" w:cs="Arial"/>
        </w:rPr>
        <w:t xml:space="preserve"> drilling of </w:t>
      </w:r>
      <w:proofErr w:type="spellStart"/>
      <w:r w:rsidR="001D4533" w:rsidRPr="001D4533">
        <w:rPr>
          <w:rFonts w:ascii="Arial" w:hAnsi="Arial" w:cs="Arial"/>
        </w:rPr>
        <w:t>Anjea</w:t>
      </w:r>
      <w:proofErr w:type="spellEnd"/>
      <w:r w:rsidR="001D4533" w:rsidRPr="001D4533">
        <w:rPr>
          <w:rFonts w:ascii="Arial" w:hAnsi="Arial" w:cs="Arial"/>
        </w:rPr>
        <w:t>.</w:t>
      </w:r>
      <w:r w:rsidR="002C3950">
        <w:rPr>
          <w:rFonts w:ascii="Arial" w:hAnsi="Arial" w:cs="Arial"/>
        </w:rPr>
        <w:t xml:space="preserve"> Some highlights of the 2016 intersects which were released are contained in </w:t>
      </w:r>
      <w:r w:rsidR="00203B04">
        <w:rPr>
          <w:rFonts w:ascii="Arial" w:hAnsi="Arial" w:cs="Arial"/>
        </w:rPr>
        <w:t>Table 2 (</w:t>
      </w:r>
      <w:r w:rsidR="00123099">
        <w:rPr>
          <w:rFonts w:ascii="Arial" w:hAnsi="Arial" w:cs="Arial"/>
        </w:rPr>
        <w:t>New G</w:t>
      </w:r>
      <w:r>
        <w:rPr>
          <w:rFonts w:ascii="Arial" w:hAnsi="Arial" w:cs="Arial"/>
        </w:rPr>
        <w:t>old</w:t>
      </w:r>
      <w:r w:rsidR="00164211">
        <w:rPr>
          <w:rFonts w:ascii="Arial" w:hAnsi="Arial" w:cs="Arial"/>
        </w:rPr>
        <w:t>,</w:t>
      </w:r>
      <w:r w:rsidR="00203B04">
        <w:rPr>
          <w:rFonts w:ascii="Arial" w:hAnsi="Arial" w:cs="Arial"/>
        </w:rPr>
        <w:t xml:space="preserve"> 2016).</w:t>
      </w:r>
    </w:p>
    <w:p w:rsidR="007155A6" w:rsidRDefault="00203B04" w:rsidP="001C3BCD">
      <w:pPr>
        <w:spacing w:line="240" w:lineRule="auto"/>
        <w:jc w:val="both"/>
        <w:rPr>
          <w:rFonts w:ascii="Arial" w:hAnsi="Arial" w:cs="Arial"/>
        </w:rPr>
      </w:pPr>
      <w:r>
        <w:rPr>
          <w:noProof/>
          <w:lang w:eastAsia="en-AU"/>
        </w:rPr>
        <mc:AlternateContent>
          <mc:Choice Requires="wps">
            <w:drawing>
              <wp:anchor distT="0" distB="0" distL="114300" distR="114300" simplePos="0" relativeHeight="251691008" behindDoc="1" locked="0" layoutInCell="1" allowOverlap="1" wp14:anchorId="6ABA5AC7" wp14:editId="0A396687">
                <wp:simplePos x="0" y="0"/>
                <wp:positionH relativeFrom="margin">
                  <wp:align>right</wp:align>
                </wp:positionH>
                <wp:positionV relativeFrom="paragraph">
                  <wp:posOffset>1960245</wp:posOffset>
                </wp:positionV>
                <wp:extent cx="5934075" cy="390525"/>
                <wp:effectExtent l="0" t="0" r="9525" b="9525"/>
                <wp:wrapTight wrapText="bothSides">
                  <wp:wrapPolygon edited="0">
                    <wp:start x="0" y="0"/>
                    <wp:lineTo x="0" y="21073"/>
                    <wp:lineTo x="21565" y="21073"/>
                    <wp:lineTo x="2156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5934075" cy="390525"/>
                        </a:xfrm>
                        <a:prstGeom prst="rect">
                          <a:avLst/>
                        </a:prstGeom>
                        <a:solidFill>
                          <a:prstClr val="white"/>
                        </a:solidFill>
                        <a:ln>
                          <a:noFill/>
                        </a:ln>
                      </wps:spPr>
                      <wps:txbx>
                        <w:txbxContent>
                          <w:p w:rsidR="00A974EB" w:rsidRPr="006A6E4E" w:rsidRDefault="00A974EB" w:rsidP="00203B04">
                            <w:pPr>
                              <w:spacing w:line="240" w:lineRule="auto"/>
                              <w:rPr>
                                <w:rFonts w:ascii="Arial" w:hAnsi="Arial" w:cs="Arial"/>
                                <w:color w:val="44546A" w:themeColor="text2"/>
                                <w:sz w:val="18"/>
                                <w:szCs w:val="18"/>
                              </w:rPr>
                            </w:pPr>
                            <w:r>
                              <w:rPr>
                                <w:rFonts w:ascii="Arial" w:hAnsi="Arial" w:cs="Arial"/>
                                <w:color w:val="44546A" w:themeColor="text2"/>
                                <w:sz w:val="18"/>
                                <w:szCs w:val="18"/>
                              </w:rPr>
                              <w:t>Table</w:t>
                            </w:r>
                            <w:r w:rsidRPr="006A6E4E">
                              <w:rPr>
                                <w:rFonts w:ascii="Arial" w:hAnsi="Arial" w:cs="Arial"/>
                                <w:color w:val="44546A" w:themeColor="text2"/>
                                <w:sz w:val="18"/>
                                <w:szCs w:val="18"/>
                              </w:rPr>
                              <w:t xml:space="preserve"> </w:t>
                            </w:r>
                            <w:r>
                              <w:rPr>
                                <w:rFonts w:ascii="Arial" w:hAnsi="Arial" w:cs="Arial"/>
                                <w:color w:val="44546A" w:themeColor="text2"/>
                                <w:sz w:val="18"/>
                                <w:szCs w:val="18"/>
                              </w:rPr>
                              <w:t>2</w:t>
                            </w:r>
                            <w:r w:rsidRPr="006A6E4E">
                              <w:rPr>
                                <w:rFonts w:ascii="Arial" w:hAnsi="Arial" w:cs="Arial"/>
                                <w:color w:val="44546A" w:themeColor="text2"/>
                                <w:sz w:val="18"/>
                                <w:szCs w:val="18"/>
                              </w:rPr>
                              <w:t xml:space="preserve">: </w:t>
                            </w:r>
                            <w:r>
                              <w:rPr>
                                <w:rFonts w:ascii="Arial" w:hAnsi="Arial" w:cs="Arial"/>
                                <w:color w:val="44546A" w:themeColor="text2"/>
                                <w:sz w:val="18"/>
                                <w:szCs w:val="18"/>
                              </w:rPr>
                              <w:t>Some of the highlight intersects at Great Cobar, both copper and lead/zinc lodes are represented (New Gold, 2016).</w:t>
                            </w:r>
                          </w:p>
                          <w:p w:rsidR="00A974EB" w:rsidRPr="002D1155" w:rsidRDefault="00A974EB" w:rsidP="00203B04">
                            <w:pPr>
                              <w:pStyle w:val="Caption"/>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5AC7" id="Text Box 22" o:spid="_x0000_s1034" type="#_x0000_t202" style="position:absolute;left:0;text-align:left;margin-left:416.05pt;margin-top:154.35pt;width:467.25pt;height:30.7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J4MgIAAGkEAAAOAAAAZHJzL2Uyb0RvYy54bWysVFFv2yAQfp+0/4B4X+yky9ZacaosVaZJ&#10;VVspmfpMMMRImGNAYme/fge2067b07QXfNwdB9/33Xlx2zWanITzCkxJp5OcEmE4VMocSvp9t/lw&#10;TYkPzFRMgxElPQtPb5fv3y1aW4gZ1KAr4QgWMb5obUnrEGyRZZ7XomF+AlYYDEpwDQu4dYescqzF&#10;6o3OZnn+KWvBVdYBF96j964P0mWqL6Xg4VFKLwLRJcW3hbS6tO7jmi0XrDg4ZmvFh2ewf3hFw5TB&#10;Sy+l7lhg5OjUH6UaxR14kGHCoclASsVFwoBopvkbNNuaWZGwIDneXmjy/68sfzg9OaKqks5mlBjW&#10;oEY70QXyBTqCLuSntb7AtK3FxNChH3Ue/R6dEXYnXRO/CIhgHJk+X9iN1Tg65zdXH/PPc0o4xq5u&#10;8vlsHstkL6et8+GrgIZEo6QO1UukstO9D33qmBIv86BVtVFax00MrLUjJ4ZKt7UKYij+W5Y2MddA&#10;PNUXjJ4sQuyhRCt0+y5Rcj3C3EN1RvQO+v7xlm8U3nfPfHhiDhsGAeMQhEdcpIa2pDBYlNTgfv7N&#10;H/NRR4xS0mIDltT/ODInKNHfDCocu3U03GjsR8McmzUg0imOl+XJxAMu6NGUDppnnI1VvAVDzHC8&#10;q6RhNNehHwOcLS5Wq5SEPWlZuDdby2Ppkddd98ycHVQJqOcDjK3Jijfi9Lk9y6tjAKmScpHXnsWB&#10;buznpP0we3FgXu9T1ssfYvkLAAD//wMAUEsDBBQABgAIAAAAIQDQFQLt3wAAAAgBAAAPAAAAZHJz&#10;L2Rvd25yZXYueG1sTI/NTsMwEITvSLyDtUhcELVJoT8hTgUt3ODQUvW8jd0kIl5HsdOkb89yguPs&#10;rGa+yVaja8TZdqH2pOFhokBYKrypqdSw/3q/X4AIEclg48lquNgAq/z6KsPU+IG29ryLpeAQCilq&#10;qGJsUylDUVmHYeJbS+ydfOcwsuxKaTocONw1MlFqJh3WxA0VtnZd2eJ71zsNs03XD1ta3232bx/4&#10;2ZbJ4fVy0Pr2Znx5BhHtGP+e4Ref0SFnpqPvyQTRaOAhUcNULeYg2F5OH59AHPkyVwnIPJP/B+Q/&#10;AAAA//8DAFBLAQItABQABgAIAAAAIQC2gziS/gAAAOEBAAATAAAAAAAAAAAAAAAAAAAAAABbQ29u&#10;dGVudF9UeXBlc10ueG1sUEsBAi0AFAAGAAgAAAAhADj9If/WAAAAlAEAAAsAAAAAAAAAAAAAAAAA&#10;LwEAAF9yZWxzLy5yZWxzUEsBAi0AFAAGAAgAAAAhAHVKsngyAgAAaQQAAA4AAAAAAAAAAAAAAAAA&#10;LgIAAGRycy9lMm9Eb2MueG1sUEsBAi0AFAAGAAgAAAAhANAVAu3fAAAACAEAAA8AAAAAAAAAAAAA&#10;AAAAjAQAAGRycy9kb3ducmV2LnhtbFBLBQYAAAAABAAEAPMAAACYBQAAAAA=&#10;" stroked="f">
                <v:textbox inset="0,0,0,0">
                  <w:txbxContent>
                    <w:p w:rsidR="00A974EB" w:rsidRPr="006A6E4E" w:rsidRDefault="00A974EB" w:rsidP="00203B04">
                      <w:pPr>
                        <w:spacing w:line="240" w:lineRule="auto"/>
                        <w:rPr>
                          <w:rFonts w:ascii="Arial" w:hAnsi="Arial" w:cs="Arial"/>
                          <w:color w:val="44546A" w:themeColor="text2"/>
                          <w:sz w:val="18"/>
                          <w:szCs w:val="18"/>
                        </w:rPr>
                      </w:pPr>
                      <w:r>
                        <w:rPr>
                          <w:rFonts w:ascii="Arial" w:hAnsi="Arial" w:cs="Arial"/>
                          <w:color w:val="44546A" w:themeColor="text2"/>
                          <w:sz w:val="18"/>
                          <w:szCs w:val="18"/>
                        </w:rPr>
                        <w:t>Table</w:t>
                      </w:r>
                      <w:r w:rsidRPr="006A6E4E">
                        <w:rPr>
                          <w:rFonts w:ascii="Arial" w:hAnsi="Arial" w:cs="Arial"/>
                          <w:color w:val="44546A" w:themeColor="text2"/>
                          <w:sz w:val="18"/>
                          <w:szCs w:val="18"/>
                        </w:rPr>
                        <w:t xml:space="preserve"> </w:t>
                      </w:r>
                      <w:r>
                        <w:rPr>
                          <w:rFonts w:ascii="Arial" w:hAnsi="Arial" w:cs="Arial"/>
                          <w:color w:val="44546A" w:themeColor="text2"/>
                          <w:sz w:val="18"/>
                          <w:szCs w:val="18"/>
                        </w:rPr>
                        <w:t>2</w:t>
                      </w:r>
                      <w:r w:rsidRPr="006A6E4E">
                        <w:rPr>
                          <w:rFonts w:ascii="Arial" w:hAnsi="Arial" w:cs="Arial"/>
                          <w:color w:val="44546A" w:themeColor="text2"/>
                          <w:sz w:val="18"/>
                          <w:szCs w:val="18"/>
                        </w:rPr>
                        <w:t xml:space="preserve">: </w:t>
                      </w:r>
                      <w:r>
                        <w:rPr>
                          <w:rFonts w:ascii="Arial" w:hAnsi="Arial" w:cs="Arial"/>
                          <w:color w:val="44546A" w:themeColor="text2"/>
                          <w:sz w:val="18"/>
                          <w:szCs w:val="18"/>
                        </w:rPr>
                        <w:t>Some of the highlight intersects at Great Cobar, both copper and lead/zinc lodes are represented (New Gold, 2016).</w:t>
                      </w:r>
                    </w:p>
                    <w:p w:rsidR="00A974EB" w:rsidRPr="002D1155" w:rsidRDefault="00A974EB" w:rsidP="00203B04">
                      <w:pPr>
                        <w:pStyle w:val="Caption"/>
                        <w:rPr>
                          <w:rFonts w:ascii="Arial" w:hAnsi="Arial" w:cs="Arial"/>
                          <w:noProof/>
                        </w:rPr>
                      </w:pPr>
                    </w:p>
                  </w:txbxContent>
                </v:textbox>
                <w10:wrap type="tight" anchorx="margin"/>
              </v:shape>
            </w:pict>
          </mc:Fallback>
        </mc:AlternateContent>
      </w:r>
      <w:r w:rsidR="002C3950">
        <w:rPr>
          <w:rFonts w:ascii="Arial" w:hAnsi="Arial" w:cs="Arial"/>
          <w:noProof/>
          <w:lang w:eastAsia="en-AU"/>
        </w:rPr>
        <w:drawing>
          <wp:inline distT="0" distB="0" distL="0" distR="0">
            <wp:extent cx="5943600" cy="1898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C 2016 release tabl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898650"/>
                    </a:xfrm>
                    <a:prstGeom prst="rect">
                      <a:avLst/>
                    </a:prstGeom>
                  </pic:spPr>
                </pic:pic>
              </a:graphicData>
            </a:graphic>
          </wp:inline>
        </w:drawing>
      </w:r>
      <w:r w:rsidR="00381812" w:rsidRPr="00041D36">
        <w:rPr>
          <w:rFonts w:ascii="Arial" w:hAnsi="Arial" w:cs="Arial"/>
        </w:rPr>
        <w:t>New</w:t>
      </w:r>
      <w:r w:rsidR="00471DA9">
        <w:rPr>
          <w:rFonts w:ascii="Arial" w:hAnsi="Arial" w:cs="Arial"/>
        </w:rPr>
        <w:t xml:space="preserve"> G</w:t>
      </w:r>
      <w:r w:rsidR="00381812" w:rsidRPr="00041D36">
        <w:rPr>
          <w:rFonts w:ascii="Arial" w:hAnsi="Arial" w:cs="Arial"/>
        </w:rPr>
        <w:t>old</w:t>
      </w:r>
      <w:r w:rsidR="00E76D8A" w:rsidRPr="00041D36">
        <w:rPr>
          <w:rFonts w:ascii="Arial" w:hAnsi="Arial" w:cs="Arial"/>
        </w:rPr>
        <w:t xml:space="preserve">’s published summary of mineral reserve and mineral resource estimates does not differentiate between Great Cobar and other parts of the northern mine corridor. As such, no estimate for tonnage and grade for the </w:t>
      </w:r>
      <w:proofErr w:type="spellStart"/>
      <w:r w:rsidR="00E76D8A" w:rsidRPr="00041D36">
        <w:rPr>
          <w:rFonts w:ascii="Arial" w:hAnsi="Arial" w:cs="Arial"/>
        </w:rPr>
        <w:t>Anjea</w:t>
      </w:r>
      <w:proofErr w:type="spellEnd"/>
      <w:r w:rsidR="00E76D8A" w:rsidRPr="00041D36">
        <w:rPr>
          <w:rFonts w:ascii="Arial" w:hAnsi="Arial" w:cs="Arial"/>
        </w:rPr>
        <w:t xml:space="preserve"> lens is included in this paper (</w:t>
      </w:r>
      <w:r w:rsidR="00381812" w:rsidRPr="00041D36">
        <w:rPr>
          <w:rFonts w:ascii="Arial" w:hAnsi="Arial" w:cs="Arial"/>
        </w:rPr>
        <w:t>New</w:t>
      </w:r>
      <w:r w:rsidR="00471DA9">
        <w:rPr>
          <w:rFonts w:ascii="Arial" w:hAnsi="Arial" w:cs="Arial"/>
        </w:rPr>
        <w:t xml:space="preserve"> G</w:t>
      </w:r>
      <w:r w:rsidR="00381812" w:rsidRPr="00041D36">
        <w:rPr>
          <w:rFonts w:ascii="Arial" w:hAnsi="Arial" w:cs="Arial"/>
        </w:rPr>
        <w:t>old</w:t>
      </w:r>
      <w:r w:rsidR="00E76D8A" w:rsidRPr="00041D36">
        <w:rPr>
          <w:rFonts w:ascii="Arial" w:hAnsi="Arial" w:cs="Arial"/>
        </w:rPr>
        <w:t>, 2017).</w:t>
      </w:r>
    </w:p>
    <w:p w:rsidR="005E7CEE" w:rsidRPr="00F054D6" w:rsidRDefault="00B30B45" w:rsidP="001C3BCD">
      <w:pPr>
        <w:spacing w:line="240" w:lineRule="auto"/>
        <w:jc w:val="both"/>
        <w:rPr>
          <w:rFonts w:ascii="Arial" w:hAnsi="Arial" w:cs="Arial"/>
          <w:b/>
        </w:rPr>
      </w:pPr>
      <w:r w:rsidRPr="00F054D6">
        <w:rPr>
          <w:rFonts w:ascii="Arial" w:hAnsi="Arial" w:cs="Arial"/>
          <w:b/>
        </w:rPr>
        <w:t>Exploration and Drilling Challenges</w:t>
      </w:r>
    </w:p>
    <w:p w:rsidR="00B30B45" w:rsidRDefault="00B30B45" w:rsidP="001C3BCD">
      <w:pPr>
        <w:spacing w:line="240" w:lineRule="auto"/>
        <w:jc w:val="both"/>
        <w:rPr>
          <w:rFonts w:ascii="Arial" w:hAnsi="Arial" w:cs="Arial"/>
        </w:rPr>
      </w:pPr>
      <w:r>
        <w:rPr>
          <w:rFonts w:ascii="Arial" w:hAnsi="Arial" w:cs="Arial"/>
        </w:rPr>
        <w:t xml:space="preserve">The most prominent feature of the Great Cobar historic mine site is the large amount of iron rich slag remaining on the site. From the </w:t>
      </w:r>
      <w:r w:rsidR="00A46D25">
        <w:rPr>
          <w:rFonts w:ascii="Arial" w:hAnsi="Arial" w:cs="Arial"/>
        </w:rPr>
        <w:t>road,</w:t>
      </w:r>
      <w:r>
        <w:rPr>
          <w:rFonts w:ascii="Arial" w:hAnsi="Arial" w:cs="Arial"/>
        </w:rPr>
        <w:t xml:space="preserve"> it looks like the entire site is covered in a mound of slag. This mask</w:t>
      </w:r>
      <w:r w:rsidR="00893706">
        <w:rPr>
          <w:rFonts w:ascii="Arial" w:hAnsi="Arial" w:cs="Arial"/>
        </w:rPr>
        <w:t>s</w:t>
      </w:r>
      <w:r>
        <w:rPr>
          <w:rFonts w:ascii="Arial" w:hAnsi="Arial" w:cs="Arial"/>
        </w:rPr>
        <w:t xml:space="preserve"> the reality that</w:t>
      </w:r>
      <w:r w:rsidR="00C64A8C">
        <w:rPr>
          <w:rFonts w:ascii="Arial" w:hAnsi="Arial" w:cs="Arial"/>
        </w:rPr>
        <w:t>,</w:t>
      </w:r>
      <w:r>
        <w:rPr>
          <w:rFonts w:ascii="Arial" w:hAnsi="Arial" w:cs="Arial"/>
        </w:rPr>
        <w:t xml:space="preserve"> </w:t>
      </w:r>
      <w:r w:rsidR="00041630">
        <w:rPr>
          <w:rFonts w:ascii="Arial" w:hAnsi="Arial" w:cs="Arial"/>
        </w:rPr>
        <w:t>like all</w:t>
      </w:r>
      <w:r>
        <w:rPr>
          <w:rFonts w:ascii="Arial" w:hAnsi="Arial" w:cs="Arial"/>
        </w:rPr>
        <w:t xml:space="preserve"> the mines in the mine corridor</w:t>
      </w:r>
      <w:r w:rsidR="00C64A8C">
        <w:rPr>
          <w:rFonts w:ascii="Arial" w:hAnsi="Arial" w:cs="Arial"/>
        </w:rPr>
        <w:t>,</w:t>
      </w:r>
      <w:r>
        <w:rPr>
          <w:rFonts w:ascii="Arial" w:hAnsi="Arial" w:cs="Arial"/>
        </w:rPr>
        <w:t xml:space="preserve"> there is a prominent hill associated with the mineralisation. There is outcropping red stained and quartz veined deformed slate at the top of the hill where the old mine infrastructure was built. The slag was essentially poured down the edges slowly building the topography out and eventually masking the natural hill.</w:t>
      </w:r>
    </w:p>
    <w:p w:rsidR="005626C9" w:rsidRDefault="00B30B45" w:rsidP="001C3BCD">
      <w:pPr>
        <w:spacing w:line="240" w:lineRule="auto"/>
        <w:jc w:val="both"/>
        <w:rPr>
          <w:rFonts w:ascii="Arial" w:hAnsi="Arial" w:cs="Arial"/>
        </w:rPr>
      </w:pPr>
      <w:r>
        <w:rPr>
          <w:rFonts w:ascii="Arial" w:hAnsi="Arial" w:cs="Arial"/>
        </w:rPr>
        <w:t xml:space="preserve">The slag has some interesting properties that hamper some exploration techniques. It is dense, conductive, and magnetic in parts. </w:t>
      </w:r>
      <w:r w:rsidR="005626C9">
        <w:rPr>
          <w:rFonts w:ascii="Arial" w:hAnsi="Arial" w:cs="Arial"/>
        </w:rPr>
        <w:t>It weathers</w:t>
      </w:r>
      <w:r>
        <w:rPr>
          <w:rFonts w:ascii="Arial" w:hAnsi="Arial" w:cs="Arial"/>
        </w:rPr>
        <w:t xml:space="preserve"> unevenly, creating cavities on the centimetre and metre scale which are unpredictable. It </w:t>
      </w:r>
      <w:r w:rsidR="005626C9">
        <w:rPr>
          <w:rFonts w:ascii="Arial" w:hAnsi="Arial" w:cs="Arial"/>
        </w:rPr>
        <w:t xml:space="preserve">contains many vesicle like </w:t>
      </w:r>
      <w:r w:rsidR="005B70FA">
        <w:rPr>
          <w:rFonts w:ascii="Arial" w:hAnsi="Arial" w:cs="Arial"/>
        </w:rPr>
        <w:t>bubbles</w:t>
      </w:r>
      <w:r w:rsidR="005626C9">
        <w:rPr>
          <w:rFonts w:ascii="Arial" w:hAnsi="Arial" w:cs="Arial"/>
        </w:rPr>
        <w:t xml:space="preserve">. It can be solid sheets, pot shaped lumps or loose gravelly material. Its thickness is not uniform and </w:t>
      </w:r>
      <w:r w:rsidR="005A31D9">
        <w:rPr>
          <w:rFonts w:ascii="Arial" w:hAnsi="Arial" w:cs="Arial"/>
        </w:rPr>
        <w:t xml:space="preserve">it is </w:t>
      </w:r>
      <w:r w:rsidR="005626C9">
        <w:rPr>
          <w:rFonts w:ascii="Arial" w:hAnsi="Arial" w:cs="Arial"/>
        </w:rPr>
        <w:t xml:space="preserve">impossible to model accurately with current data. This all makes interpretation of gravity, electromagnetic and magnetic data localised to the centre of the deposit difficult. Being a refining product, it contains higher than background quantities of prospective metals, hampering local surface geochemistry. This becomes more of a problem when it is encountered further afield than the mine site where it has been used as road base or fill. </w:t>
      </w:r>
    </w:p>
    <w:p w:rsidR="00B30B45" w:rsidRDefault="005626C9" w:rsidP="001C3BCD">
      <w:pPr>
        <w:spacing w:line="240" w:lineRule="auto"/>
        <w:jc w:val="both"/>
        <w:rPr>
          <w:rFonts w:ascii="Arial" w:hAnsi="Arial" w:cs="Arial"/>
        </w:rPr>
      </w:pPr>
      <w:r>
        <w:rPr>
          <w:rFonts w:ascii="Arial" w:hAnsi="Arial" w:cs="Arial"/>
        </w:rPr>
        <w:t>Having said that, it is old wisdom that the best place to find mineralisation is near an old mine</w:t>
      </w:r>
      <w:r w:rsidR="00C64A8C">
        <w:rPr>
          <w:rFonts w:ascii="Arial" w:hAnsi="Arial" w:cs="Arial"/>
        </w:rPr>
        <w:t>,</w:t>
      </w:r>
      <w:r>
        <w:rPr>
          <w:rFonts w:ascii="Arial" w:hAnsi="Arial" w:cs="Arial"/>
        </w:rPr>
        <w:t xml:space="preserve"> and what better indication of the significance of historic workings than such a large pile of slag</w:t>
      </w:r>
      <w:r w:rsidR="00531F45">
        <w:rPr>
          <w:rFonts w:ascii="Arial" w:hAnsi="Arial" w:cs="Arial"/>
        </w:rPr>
        <w:t>?</w:t>
      </w:r>
    </w:p>
    <w:p w:rsidR="005626C9" w:rsidRDefault="005626C9" w:rsidP="001C3BCD">
      <w:pPr>
        <w:spacing w:line="240" w:lineRule="auto"/>
        <w:jc w:val="both"/>
        <w:rPr>
          <w:rFonts w:ascii="Arial" w:hAnsi="Arial" w:cs="Arial"/>
        </w:rPr>
      </w:pPr>
      <w:r>
        <w:rPr>
          <w:rFonts w:ascii="Arial" w:hAnsi="Arial" w:cs="Arial"/>
        </w:rPr>
        <w:t>The Great Cobar Slate</w:t>
      </w:r>
      <w:r w:rsidR="00041630">
        <w:rPr>
          <w:rFonts w:ascii="Arial" w:hAnsi="Arial" w:cs="Arial"/>
        </w:rPr>
        <w:t xml:space="preserve"> (GCS)</w:t>
      </w:r>
      <w:r>
        <w:rPr>
          <w:rFonts w:ascii="Arial" w:hAnsi="Arial" w:cs="Arial"/>
        </w:rPr>
        <w:t xml:space="preserve"> has a </w:t>
      </w:r>
      <w:r w:rsidR="00A87078">
        <w:rPr>
          <w:rFonts w:ascii="Arial" w:hAnsi="Arial" w:cs="Arial"/>
        </w:rPr>
        <w:t>well-developed</w:t>
      </w:r>
      <w:r>
        <w:rPr>
          <w:rFonts w:ascii="Arial" w:hAnsi="Arial" w:cs="Arial"/>
        </w:rPr>
        <w:t xml:space="preserve"> cleavage. </w:t>
      </w:r>
      <w:r w:rsidR="00BB77B8">
        <w:rPr>
          <w:rFonts w:ascii="Arial" w:hAnsi="Arial" w:cs="Arial"/>
        </w:rPr>
        <w:t xml:space="preserve">It is the principle fabric in the </w:t>
      </w:r>
      <w:r w:rsidR="00BB77B8" w:rsidRPr="00C74236">
        <w:rPr>
          <w:rFonts w:ascii="Arial" w:hAnsi="Arial" w:cs="Arial"/>
        </w:rPr>
        <w:t>are</w:t>
      </w:r>
      <w:r w:rsidR="00A87078" w:rsidRPr="00C74236">
        <w:rPr>
          <w:rFonts w:ascii="Arial" w:hAnsi="Arial" w:cs="Arial"/>
        </w:rPr>
        <w:t>a</w:t>
      </w:r>
      <w:r w:rsidR="00A87078">
        <w:rPr>
          <w:rFonts w:ascii="Arial" w:hAnsi="Arial" w:cs="Arial"/>
        </w:rPr>
        <w:t xml:space="preserve"> </w:t>
      </w:r>
      <w:r w:rsidR="00BB77B8">
        <w:rPr>
          <w:rFonts w:ascii="Arial" w:hAnsi="Arial" w:cs="Arial"/>
        </w:rPr>
        <w:t xml:space="preserve">and it </w:t>
      </w:r>
      <w:r w:rsidR="001A400D">
        <w:rPr>
          <w:rFonts w:ascii="Arial" w:hAnsi="Arial" w:cs="Arial"/>
        </w:rPr>
        <w:t xml:space="preserve">generally </w:t>
      </w:r>
      <w:r w:rsidR="00BB77B8">
        <w:rPr>
          <w:rFonts w:ascii="Arial" w:hAnsi="Arial" w:cs="Arial"/>
        </w:rPr>
        <w:t xml:space="preserve">strikes close to parallel to the major shear direction. </w:t>
      </w:r>
      <w:r>
        <w:rPr>
          <w:rFonts w:ascii="Arial" w:hAnsi="Arial" w:cs="Arial"/>
        </w:rPr>
        <w:t xml:space="preserve">The </w:t>
      </w:r>
      <w:r w:rsidR="00E86258">
        <w:rPr>
          <w:rFonts w:ascii="Arial" w:hAnsi="Arial" w:cs="Arial"/>
        </w:rPr>
        <w:t xml:space="preserve">beds of the </w:t>
      </w:r>
      <w:r w:rsidR="00041630">
        <w:rPr>
          <w:rFonts w:ascii="Arial" w:hAnsi="Arial" w:cs="Arial"/>
        </w:rPr>
        <w:t>GCS</w:t>
      </w:r>
      <w:r>
        <w:rPr>
          <w:rFonts w:ascii="Arial" w:hAnsi="Arial" w:cs="Arial"/>
        </w:rPr>
        <w:t xml:space="preserve"> </w:t>
      </w:r>
      <w:r w:rsidR="00E86258">
        <w:rPr>
          <w:rFonts w:ascii="Arial" w:hAnsi="Arial" w:cs="Arial"/>
        </w:rPr>
        <w:t>are</w:t>
      </w:r>
      <w:r>
        <w:rPr>
          <w:rFonts w:ascii="Arial" w:hAnsi="Arial" w:cs="Arial"/>
        </w:rPr>
        <w:t xml:space="preserve"> </w:t>
      </w:r>
      <w:proofErr w:type="spellStart"/>
      <w:r>
        <w:rPr>
          <w:rFonts w:ascii="Arial" w:hAnsi="Arial" w:cs="Arial"/>
        </w:rPr>
        <w:t>transected</w:t>
      </w:r>
      <w:proofErr w:type="spellEnd"/>
      <w:r>
        <w:rPr>
          <w:rFonts w:ascii="Arial" w:hAnsi="Arial" w:cs="Arial"/>
        </w:rPr>
        <w:t xml:space="preserve"> by the Great Cobar Fault</w:t>
      </w:r>
      <w:r w:rsidR="00041630">
        <w:rPr>
          <w:rFonts w:ascii="Arial" w:hAnsi="Arial" w:cs="Arial"/>
        </w:rPr>
        <w:t xml:space="preserve"> (GCF)</w:t>
      </w:r>
      <w:r>
        <w:rPr>
          <w:rFonts w:ascii="Arial" w:hAnsi="Arial" w:cs="Arial"/>
        </w:rPr>
        <w:t>, which appears to be an anastom</w:t>
      </w:r>
      <w:r w:rsidR="00E50759">
        <w:rPr>
          <w:rFonts w:ascii="Arial" w:hAnsi="Arial" w:cs="Arial"/>
        </w:rPr>
        <w:t>o</w:t>
      </w:r>
      <w:r>
        <w:rPr>
          <w:rFonts w:ascii="Arial" w:hAnsi="Arial" w:cs="Arial"/>
        </w:rPr>
        <w:t>si</w:t>
      </w:r>
      <w:r w:rsidR="00BB77B8">
        <w:rPr>
          <w:rFonts w:ascii="Arial" w:hAnsi="Arial" w:cs="Arial"/>
        </w:rPr>
        <w:t>ng shear. In areas of intense strain</w:t>
      </w:r>
      <w:r w:rsidR="00041630">
        <w:rPr>
          <w:rFonts w:ascii="Arial" w:hAnsi="Arial" w:cs="Arial"/>
        </w:rPr>
        <w:t>,</w:t>
      </w:r>
      <w:r w:rsidR="00BB77B8">
        <w:rPr>
          <w:rFonts w:ascii="Arial" w:hAnsi="Arial" w:cs="Arial"/>
        </w:rPr>
        <w:t xml:space="preserve"> the </w:t>
      </w:r>
      <w:r w:rsidR="005726C9">
        <w:rPr>
          <w:rFonts w:ascii="Arial" w:hAnsi="Arial" w:cs="Arial"/>
        </w:rPr>
        <w:t>cleavage</w:t>
      </w:r>
      <w:r w:rsidR="00BB77B8">
        <w:rPr>
          <w:rFonts w:ascii="Arial" w:hAnsi="Arial" w:cs="Arial"/>
        </w:rPr>
        <w:t xml:space="preserve"> can be warped. It is suspected that some intersections of faults sub-paral</w:t>
      </w:r>
      <w:r w:rsidR="005A31D9">
        <w:rPr>
          <w:rFonts w:ascii="Arial" w:hAnsi="Arial" w:cs="Arial"/>
        </w:rPr>
        <w:t>lel</w:t>
      </w:r>
      <w:r w:rsidR="00BB77B8">
        <w:rPr>
          <w:rFonts w:ascii="Arial" w:hAnsi="Arial" w:cs="Arial"/>
        </w:rPr>
        <w:t xml:space="preserve"> to the main trend also warp </w:t>
      </w:r>
      <w:r w:rsidR="005726C9">
        <w:rPr>
          <w:rFonts w:ascii="Arial" w:hAnsi="Arial" w:cs="Arial"/>
        </w:rPr>
        <w:t>cleavage</w:t>
      </w:r>
      <w:r w:rsidR="00BB77B8">
        <w:rPr>
          <w:rFonts w:ascii="Arial" w:hAnsi="Arial" w:cs="Arial"/>
        </w:rPr>
        <w:t xml:space="preserve"> locally. The bedding on the east of the GCF is not well understood </w:t>
      </w:r>
      <w:r w:rsidR="00041630">
        <w:rPr>
          <w:rFonts w:ascii="Arial" w:hAnsi="Arial" w:cs="Arial"/>
        </w:rPr>
        <w:t>now</w:t>
      </w:r>
      <w:r w:rsidR="00BB77B8">
        <w:rPr>
          <w:rFonts w:ascii="Arial" w:hAnsi="Arial" w:cs="Arial"/>
        </w:rPr>
        <w:t xml:space="preserve"> but is certainly folded on both a large</w:t>
      </w:r>
      <w:r w:rsidR="00E86258">
        <w:rPr>
          <w:rFonts w:ascii="Arial" w:hAnsi="Arial" w:cs="Arial"/>
        </w:rPr>
        <w:t xml:space="preserve"> region </w:t>
      </w:r>
      <w:proofErr w:type="spellStart"/>
      <w:r w:rsidR="00E86258">
        <w:rPr>
          <w:rFonts w:ascii="Arial" w:hAnsi="Arial" w:cs="Arial"/>
        </w:rPr>
        <w:t>anticlinorial</w:t>
      </w:r>
      <w:proofErr w:type="spellEnd"/>
      <w:r w:rsidR="00BB77B8">
        <w:rPr>
          <w:rFonts w:ascii="Arial" w:hAnsi="Arial" w:cs="Arial"/>
        </w:rPr>
        <w:t xml:space="preserve"> and </w:t>
      </w:r>
      <w:r w:rsidR="00E86258">
        <w:rPr>
          <w:rFonts w:ascii="Arial" w:hAnsi="Arial" w:cs="Arial"/>
        </w:rPr>
        <w:t xml:space="preserve">local </w:t>
      </w:r>
      <w:r w:rsidR="00BB77B8" w:rsidRPr="00A50D8C">
        <w:rPr>
          <w:rFonts w:ascii="Arial" w:hAnsi="Arial" w:cs="Arial"/>
        </w:rPr>
        <w:lastRenderedPageBreak/>
        <w:t>parasitic</w:t>
      </w:r>
      <w:r w:rsidR="00BB77B8">
        <w:rPr>
          <w:rFonts w:ascii="Arial" w:hAnsi="Arial" w:cs="Arial"/>
        </w:rPr>
        <w:t xml:space="preserve"> scale. This results in the potential for developing unpredictable </w:t>
      </w:r>
      <w:proofErr w:type="spellStart"/>
      <w:r w:rsidR="00BB77B8">
        <w:rPr>
          <w:rFonts w:ascii="Arial" w:hAnsi="Arial" w:cs="Arial"/>
        </w:rPr>
        <w:t>lineations</w:t>
      </w:r>
      <w:proofErr w:type="spellEnd"/>
      <w:r w:rsidR="00BB77B8">
        <w:rPr>
          <w:rFonts w:ascii="Arial" w:hAnsi="Arial" w:cs="Arial"/>
        </w:rPr>
        <w:t xml:space="preserve"> and fabrics approaching the main shear zone.</w:t>
      </w:r>
    </w:p>
    <w:p w:rsidR="00905123" w:rsidRDefault="00BB77B8" w:rsidP="001C3BCD">
      <w:pPr>
        <w:spacing w:line="240" w:lineRule="auto"/>
        <w:jc w:val="both"/>
        <w:rPr>
          <w:rFonts w:ascii="Arial" w:hAnsi="Arial" w:cs="Arial"/>
        </w:rPr>
      </w:pPr>
      <w:r>
        <w:rPr>
          <w:rFonts w:ascii="Arial" w:hAnsi="Arial" w:cs="Arial"/>
        </w:rPr>
        <w:t xml:space="preserve">The challenge with drilling this project is primarily due to the </w:t>
      </w:r>
      <w:r w:rsidR="005726C9">
        <w:rPr>
          <w:rFonts w:ascii="Arial" w:hAnsi="Arial" w:cs="Arial"/>
        </w:rPr>
        <w:t>cleavage</w:t>
      </w:r>
      <w:r>
        <w:rPr>
          <w:rFonts w:ascii="Arial" w:hAnsi="Arial" w:cs="Arial"/>
        </w:rPr>
        <w:t xml:space="preserve"> and its local variations. A secondary difficulty is the tendency for drilling to encounter very hard patches of ground followed by softer rock, especially true in the quartz veined skirts of the eastern side of the target zones. </w:t>
      </w:r>
    </w:p>
    <w:p w:rsidR="00BB77B8" w:rsidRDefault="00BB77B8" w:rsidP="001C3BCD">
      <w:pPr>
        <w:spacing w:line="240" w:lineRule="auto"/>
        <w:jc w:val="both"/>
        <w:rPr>
          <w:rFonts w:ascii="Arial" w:hAnsi="Arial" w:cs="Arial"/>
        </w:rPr>
      </w:pPr>
      <w:r>
        <w:rPr>
          <w:rFonts w:ascii="Arial" w:hAnsi="Arial" w:cs="Arial"/>
        </w:rPr>
        <w:t>The thickness of the target zone can be 100m or more, when considering the various economic lodes encountered and the</w:t>
      </w:r>
      <w:r w:rsidR="00905123">
        <w:rPr>
          <w:rFonts w:ascii="Arial" w:hAnsi="Arial" w:cs="Arial"/>
        </w:rPr>
        <w:t xml:space="preserve"> usual </w:t>
      </w:r>
      <w:r w:rsidR="00041630">
        <w:rPr>
          <w:rFonts w:ascii="Arial" w:hAnsi="Arial" w:cs="Arial"/>
        </w:rPr>
        <w:t>precursor</w:t>
      </w:r>
      <w:r w:rsidR="00905123">
        <w:rPr>
          <w:rFonts w:ascii="Arial" w:hAnsi="Arial" w:cs="Arial"/>
        </w:rPr>
        <w:t xml:space="preserve"> of </w:t>
      </w:r>
      <w:r w:rsidR="00041630">
        <w:rPr>
          <w:rFonts w:ascii="Arial" w:hAnsi="Arial" w:cs="Arial"/>
        </w:rPr>
        <w:t xml:space="preserve">weaker </w:t>
      </w:r>
      <w:r w:rsidR="00905123">
        <w:rPr>
          <w:rFonts w:ascii="Arial" w:hAnsi="Arial" w:cs="Arial"/>
        </w:rPr>
        <w:t>stock work. There is a significant halo of magnetic interference down hole</w:t>
      </w:r>
      <w:r w:rsidR="00A50D8C">
        <w:rPr>
          <w:rFonts w:ascii="Arial" w:hAnsi="Arial" w:cs="Arial"/>
        </w:rPr>
        <w:t>. Magnetic susceptibility has been measured and can be extremely high with significant magnetite mineralisation</w:t>
      </w:r>
      <w:r w:rsidR="00905123">
        <w:rPr>
          <w:rFonts w:ascii="Arial" w:hAnsi="Arial" w:cs="Arial"/>
        </w:rPr>
        <w:t>. This</w:t>
      </w:r>
      <w:r w:rsidR="00041630">
        <w:rPr>
          <w:rFonts w:ascii="Arial" w:hAnsi="Arial" w:cs="Arial"/>
        </w:rPr>
        <w:t xml:space="preserve"> can</w:t>
      </w:r>
      <w:r w:rsidR="00905123">
        <w:rPr>
          <w:rFonts w:ascii="Arial" w:hAnsi="Arial" w:cs="Arial"/>
        </w:rPr>
        <w:t xml:space="preserve"> influence a standard magnetic survey camera from 50-100m horizontally away from the hole.</w:t>
      </w:r>
    </w:p>
    <w:p w:rsidR="00905123" w:rsidRDefault="00041630" w:rsidP="001C3BCD">
      <w:pPr>
        <w:spacing w:line="240" w:lineRule="auto"/>
        <w:jc w:val="both"/>
        <w:rPr>
          <w:rFonts w:ascii="Arial" w:hAnsi="Arial" w:cs="Arial"/>
        </w:rPr>
      </w:pPr>
      <w:r>
        <w:rPr>
          <w:rFonts w:ascii="Arial" w:hAnsi="Arial" w:cs="Arial"/>
        </w:rPr>
        <w:t xml:space="preserve">Drill pad selection also has an influence on how difficult it is to drill at Great Cobar. </w:t>
      </w:r>
      <w:r w:rsidR="00905123">
        <w:rPr>
          <w:rFonts w:ascii="Arial" w:hAnsi="Arial" w:cs="Arial"/>
        </w:rPr>
        <w:t>The drill rig cannot be put on the road, so it must be place</w:t>
      </w:r>
      <w:r w:rsidR="005A31D9">
        <w:rPr>
          <w:rFonts w:ascii="Arial" w:hAnsi="Arial" w:cs="Arial"/>
        </w:rPr>
        <w:t>d</w:t>
      </w:r>
      <w:r w:rsidR="00905123">
        <w:rPr>
          <w:rFonts w:ascii="Arial" w:hAnsi="Arial" w:cs="Arial"/>
        </w:rPr>
        <w:t xml:space="preserve"> in the paddock to the east. Locations for drill pads are limited by the presence of seasonal pools near the road which fill when heavy rain occurs. There is also consideration taken in not putting a drill rig too close to town, limiting the northern drill pad selection. It cannot be put</w:t>
      </w:r>
      <w:r w:rsidR="005A31D9">
        <w:rPr>
          <w:rFonts w:ascii="Arial" w:hAnsi="Arial" w:cs="Arial"/>
        </w:rPr>
        <w:t xml:space="preserve"> much fu</w:t>
      </w:r>
      <w:r w:rsidR="00905123">
        <w:rPr>
          <w:rFonts w:ascii="Arial" w:hAnsi="Arial" w:cs="Arial"/>
        </w:rPr>
        <w:t>rther east or drill strings would be too long and drilling would be expensive. Placing a pad on the slag would only allow testing of shallower targets.</w:t>
      </w:r>
    </w:p>
    <w:p w:rsidR="00BD5CDC" w:rsidRDefault="00905123" w:rsidP="001C3BCD">
      <w:pPr>
        <w:spacing w:line="240" w:lineRule="auto"/>
        <w:jc w:val="both"/>
        <w:rPr>
          <w:rFonts w:ascii="Arial" w:hAnsi="Arial" w:cs="Arial"/>
        </w:rPr>
      </w:pPr>
      <w:r>
        <w:rPr>
          <w:rFonts w:ascii="Arial" w:hAnsi="Arial" w:cs="Arial"/>
        </w:rPr>
        <w:t>To mitigate the unpredictable swings that occur in the holes</w:t>
      </w:r>
      <w:r w:rsidR="00BD5CDC">
        <w:rPr>
          <w:rFonts w:ascii="Arial" w:hAnsi="Arial" w:cs="Arial"/>
        </w:rPr>
        <w:t>,</w:t>
      </w:r>
      <w:r>
        <w:rPr>
          <w:rFonts w:ascii="Arial" w:hAnsi="Arial" w:cs="Arial"/>
        </w:rPr>
        <w:t xml:space="preserve"> </w:t>
      </w:r>
      <w:r w:rsidR="00BD5CDC">
        <w:rPr>
          <w:rFonts w:ascii="Arial" w:hAnsi="Arial" w:cs="Arial"/>
        </w:rPr>
        <w:t xml:space="preserve">previous survey </w:t>
      </w:r>
      <w:r>
        <w:rPr>
          <w:rFonts w:ascii="Arial" w:hAnsi="Arial" w:cs="Arial"/>
        </w:rPr>
        <w:t>traces were analysed. When we drill a</w:t>
      </w:r>
      <w:r w:rsidR="00BD5CDC">
        <w:rPr>
          <w:rFonts w:ascii="Arial" w:hAnsi="Arial" w:cs="Arial"/>
        </w:rPr>
        <w:t>t</w:t>
      </w:r>
      <w:r>
        <w:rPr>
          <w:rFonts w:ascii="Arial" w:hAnsi="Arial" w:cs="Arial"/>
        </w:rPr>
        <w:t xml:space="preserve"> close to perpendicular to the cleavage the hole </w:t>
      </w:r>
      <w:r w:rsidR="00BD5CDC">
        <w:rPr>
          <w:rFonts w:ascii="Arial" w:hAnsi="Arial" w:cs="Arial"/>
        </w:rPr>
        <w:t xml:space="preserve">can </w:t>
      </w:r>
      <w:r>
        <w:rPr>
          <w:rFonts w:ascii="Arial" w:hAnsi="Arial" w:cs="Arial"/>
        </w:rPr>
        <w:t xml:space="preserve">swing either </w:t>
      </w:r>
      <w:r w:rsidR="00BD5CDC">
        <w:rPr>
          <w:rFonts w:ascii="Arial" w:hAnsi="Arial" w:cs="Arial"/>
        </w:rPr>
        <w:t>with or against rod rotation</w:t>
      </w:r>
      <w:r>
        <w:rPr>
          <w:rFonts w:ascii="Arial" w:hAnsi="Arial" w:cs="Arial"/>
        </w:rPr>
        <w:t xml:space="preserve">, </w:t>
      </w:r>
      <w:r w:rsidR="00866B5A">
        <w:rPr>
          <w:rFonts w:ascii="Arial" w:hAnsi="Arial" w:cs="Arial"/>
        </w:rPr>
        <w:t>which</w:t>
      </w:r>
      <w:r>
        <w:rPr>
          <w:rFonts w:ascii="Arial" w:hAnsi="Arial" w:cs="Arial"/>
        </w:rPr>
        <w:t xml:space="preserve"> is generally not too st</w:t>
      </w:r>
      <w:r w:rsidR="00BD5CDC">
        <w:rPr>
          <w:rFonts w:ascii="Arial" w:hAnsi="Arial" w:cs="Arial"/>
        </w:rPr>
        <w:t>rong, but not always.</w:t>
      </w:r>
      <w:r>
        <w:rPr>
          <w:rFonts w:ascii="Arial" w:hAnsi="Arial" w:cs="Arial"/>
        </w:rPr>
        <w:t xml:space="preserve"> When holes</w:t>
      </w:r>
      <w:r w:rsidR="00E50759">
        <w:rPr>
          <w:rFonts w:ascii="Arial" w:hAnsi="Arial" w:cs="Arial"/>
        </w:rPr>
        <w:t xml:space="preserve"> were</w:t>
      </w:r>
      <w:r>
        <w:rPr>
          <w:rFonts w:ascii="Arial" w:hAnsi="Arial" w:cs="Arial"/>
        </w:rPr>
        <w:t xml:space="preserve"> drilled </w:t>
      </w:r>
      <w:r w:rsidR="002E4A32">
        <w:rPr>
          <w:rFonts w:ascii="Arial" w:hAnsi="Arial" w:cs="Arial"/>
        </w:rPr>
        <w:t xml:space="preserve">sub perpendicular to </w:t>
      </w:r>
      <w:r w:rsidR="005726C9">
        <w:rPr>
          <w:rFonts w:ascii="Arial" w:hAnsi="Arial" w:cs="Arial"/>
        </w:rPr>
        <w:t>cleavage</w:t>
      </w:r>
      <w:r w:rsidR="002E4A32">
        <w:rPr>
          <w:rFonts w:ascii="Arial" w:hAnsi="Arial" w:cs="Arial"/>
        </w:rPr>
        <w:t xml:space="preserve">, then the holes tended to swing back toward cleavage, but not always. </w:t>
      </w:r>
    </w:p>
    <w:p w:rsidR="002C661C" w:rsidRDefault="002E4A32" w:rsidP="001C3BCD">
      <w:pPr>
        <w:spacing w:line="240" w:lineRule="auto"/>
        <w:jc w:val="both"/>
        <w:rPr>
          <w:rFonts w:ascii="Arial" w:hAnsi="Arial" w:cs="Arial"/>
        </w:rPr>
      </w:pPr>
      <w:r>
        <w:rPr>
          <w:rFonts w:ascii="Arial" w:hAnsi="Arial" w:cs="Arial"/>
        </w:rPr>
        <w:t xml:space="preserve">Navigational drilling was used extensively </w:t>
      </w:r>
      <w:r w:rsidR="008D46AF">
        <w:rPr>
          <w:rFonts w:ascii="Arial" w:hAnsi="Arial" w:cs="Arial"/>
        </w:rPr>
        <w:t>during</w:t>
      </w:r>
      <w:r>
        <w:rPr>
          <w:rFonts w:ascii="Arial" w:hAnsi="Arial" w:cs="Arial"/>
        </w:rPr>
        <w:t xml:space="preserve"> exploration at Great Cobar due to the difficulty in controlling hole</w:t>
      </w:r>
      <w:r w:rsidR="008D46AF">
        <w:rPr>
          <w:rFonts w:ascii="Arial" w:hAnsi="Arial" w:cs="Arial"/>
        </w:rPr>
        <w:t>s</w:t>
      </w:r>
      <w:r>
        <w:rPr>
          <w:rFonts w:ascii="Arial" w:hAnsi="Arial" w:cs="Arial"/>
        </w:rPr>
        <w:t xml:space="preserve">. It is a useful tool but expensive and even itself can be unpredictable at times. Over time the drillers working at the project became very familiar with how the rock behaved when drilled. They developed methods for steering the holes without navigational drilling intervention. This </w:t>
      </w:r>
      <w:r w:rsidR="00E50759">
        <w:rPr>
          <w:rFonts w:ascii="Arial" w:hAnsi="Arial" w:cs="Arial"/>
        </w:rPr>
        <w:t>is</w:t>
      </w:r>
      <w:r>
        <w:rPr>
          <w:rFonts w:ascii="Arial" w:hAnsi="Arial" w:cs="Arial"/>
        </w:rPr>
        <w:t xml:space="preserve"> a delicate process and requires constant communication between the geologist and the drillers working in partnership when making decisions on how to manage the holes. </w:t>
      </w:r>
      <w:r w:rsidR="00BD5CDC">
        <w:rPr>
          <w:rFonts w:ascii="Arial" w:hAnsi="Arial" w:cs="Arial"/>
        </w:rPr>
        <w:t>The</w:t>
      </w:r>
      <w:r>
        <w:rPr>
          <w:rFonts w:ascii="Arial" w:hAnsi="Arial" w:cs="Arial"/>
        </w:rPr>
        <w:t xml:space="preserve"> Great Cobar drilling broke the rules that usually apply in other places. Specifics of the drilling methods employed are sensitive competitive information. The results of the collaboration </w:t>
      </w:r>
      <w:r w:rsidR="00BD5CDC">
        <w:rPr>
          <w:rFonts w:ascii="Arial" w:hAnsi="Arial" w:cs="Arial"/>
        </w:rPr>
        <w:t>were</w:t>
      </w:r>
      <w:r>
        <w:rPr>
          <w:rFonts w:ascii="Arial" w:hAnsi="Arial" w:cs="Arial"/>
        </w:rPr>
        <w:t xml:space="preserve"> better, cheaper results.</w:t>
      </w:r>
    </w:p>
    <w:p w:rsidR="00270488" w:rsidRPr="00F054D6" w:rsidRDefault="00680BD3" w:rsidP="001C3BCD">
      <w:pPr>
        <w:spacing w:line="240" w:lineRule="auto"/>
        <w:jc w:val="both"/>
        <w:rPr>
          <w:rFonts w:ascii="Arial" w:hAnsi="Arial" w:cs="Arial"/>
          <w:b/>
        </w:rPr>
      </w:pPr>
      <w:r w:rsidRPr="00F054D6">
        <w:rPr>
          <w:rFonts w:ascii="Arial" w:hAnsi="Arial" w:cs="Arial"/>
          <w:b/>
        </w:rPr>
        <w:t>Further Work</w:t>
      </w:r>
    </w:p>
    <w:p w:rsidR="000228EA" w:rsidRDefault="00270488" w:rsidP="001C3BCD">
      <w:pPr>
        <w:spacing w:line="240" w:lineRule="auto"/>
        <w:jc w:val="both"/>
        <w:rPr>
          <w:rFonts w:ascii="Arial" w:hAnsi="Arial" w:cs="Arial"/>
        </w:rPr>
      </w:pPr>
      <w:r w:rsidRPr="00270488">
        <w:rPr>
          <w:rFonts w:ascii="Arial" w:hAnsi="Arial" w:cs="Arial"/>
        </w:rPr>
        <w:t>The G</w:t>
      </w:r>
      <w:r w:rsidR="00B935B6">
        <w:rPr>
          <w:rFonts w:ascii="Arial" w:hAnsi="Arial" w:cs="Arial"/>
        </w:rPr>
        <w:t xml:space="preserve">reat </w:t>
      </w:r>
      <w:r w:rsidRPr="00270488">
        <w:rPr>
          <w:rFonts w:ascii="Arial" w:hAnsi="Arial" w:cs="Arial"/>
        </w:rPr>
        <w:t>C</w:t>
      </w:r>
      <w:r w:rsidR="00B935B6">
        <w:rPr>
          <w:rFonts w:ascii="Arial" w:hAnsi="Arial" w:cs="Arial"/>
        </w:rPr>
        <w:t>obar</w:t>
      </w:r>
      <w:r w:rsidRPr="00270488">
        <w:rPr>
          <w:rFonts w:ascii="Arial" w:hAnsi="Arial" w:cs="Arial"/>
        </w:rPr>
        <w:t xml:space="preserve"> deposit is a major deposit in the district</w:t>
      </w:r>
      <w:r>
        <w:rPr>
          <w:rFonts w:ascii="Arial" w:hAnsi="Arial" w:cs="Arial"/>
        </w:rPr>
        <w:t xml:space="preserve">. </w:t>
      </w:r>
      <w:r w:rsidRPr="00270488">
        <w:rPr>
          <w:rFonts w:ascii="Arial" w:hAnsi="Arial" w:cs="Arial"/>
        </w:rPr>
        <w:t>There are no detailed studies conducted on the deposit in modern times</w:t>
      </w:r>
      <w:r>
        <w:rPr>
          <w:rFonts w:ascii="Arial" w:hAnsi="Arial" w:cs="Arial"/>
        </w:rPr>
        <w:t>. A critical analysis of the</w:t>
      </w:r>
      <w:r w:rsidRPr="00270488">
        <w:rPr>
          <w:rFonts w:ascii="Arial" w:hAnsi="Arial" w:cs="Arial"/>
        </w:rPr>
        <w:t xml:space="preserve"> structural, mineralogical, chronological and alteration controls and styles at the deposit would significantly enhance future exploration in the district</w:t>
      </w:r>
      <w:r>
        <w:rPr>
          <w:rFonts w:ascii="Arial" w:hAnsi="Arial" w:cs="Arial"/>
        </w:rPr>
        <w:t xml:space="preserve">. </w:t>
      </w:r>
    </w:p>
    <w:p w:rsidR="000228EA" w:rsidRDefault="004313D9" w:rsidP="001C3BCD">
      <w:pPr>
        <w:spacing w:line="240" w:lineRule="auto"/>
        <w:jc w:val="both"/>
        <w:rPr>
          <w:rFonts w:ascii="Arial" w:hAnsi="Arial" w:cs="Arial"/>
        </w:rPr>
      </w:pPr>
      <w:r>
        <w:rPr>
          <w:rFonts w:ascii="Arial" w:hAnsi="Arial" w:cs="Arial"/>
        </w:rPr>
        <w:t xml:space="preserve">For an operating </w:t>
      </w:r>
      <w:r w:rsidR="004B2F75">
        <w:rPr>
          <w:rFonts w:ascii="Arial" w:hAnsi="Arial" w:cs="Arial"/>
        </w:rPr>
        <w:t>mine,</w:t>
      </w:r>
      <w:r>
        <w:rPr>
          <w:rFonts w:ascii="Arial" w:hAnsi="Arial" w:cs="Arial"/>
        </w:rPr>
        <w:t xml:space="preserve"> the focus is not to thoroughly understand the mineral system but to know enough to continue successfully exploring. Some of our questions will yield high impact answers for future prospecting, others will be subtler and are more something to consider for those willing to pursue the academic answers.</w:t>
      </w:r>
    </w:p>
    <w:p w:rsidR="006C5E46" w:rsidRDefault="000228EA" w:rsidP="001C3BCD">
      <w:pPr>
        <w:spacing w:line="240" w:lineRule="auto"/>
        <w:jc w:val="both"/>
        <w:rPr>
          <w:rFonts w:ascii="Arial" w:hAnsi="Arial" w:cs="Arial"/>
        </w:rPr>
      </w:pPr>
      <w:r>
        <w:rPr>
          <w:rFonts w:ascii="Arial" w:hAnsi="Arial" w:cs="Arial"/>
        </w:rPr>
        <w:t xml:space="preserve">Some studies have begun to examine assay information and </w:t>
      </w:r>
      <w:r w:rsidR="00CA7CFD" w:rsidRPr="00CA7CFD">
        <w:rPr>
          <w:rFonts w:ascii="Arial" w:hAnsi="Arial" w:cs="Arial"/>
        </w:rPr>
        <w:t>spectroscopic core</w:t>
      </w:r>
      <w:r>
        <w:rPr>
          <w:rFonts w:ascii="Arial" w:hAnsi="Arial" w:cs="Arial"/>
        </w:rPr>
        <w:t xml:space="preserve"> </w:t>
      </w:r>
      <w:r w:rsidR="00CA7CFD">
        <w:rPr>
          <w:rFonts w:ascii="Arial" w:hAnsi="Arial" w:cs="Arial"/>
        </w:rPr>
        <w:t xml:space="preserve">logging </w:t>
      </w:r>
      <w:r>
        <w:rPr>
          <w:rFonts w:ascii="Arial" w:hAnsi="Arial" w:cs="Arial"/>
        </w:rPr>
        <w:t>data to develop a picture of the alteration around the mineralisation. The transition from Mg-chlorite to Fe-chlorite</w:t>
      </w:r>
      <w:r w:rsidR="004313D9">
        <w:rPr>
          <w:rFonts w:ascii="Arial" w:hAnsi="Arial" w:cs="Arial"/>
        </w:rPr>
        <w:t>, for example,</w:t>
      </w:r>
      <w:r>
        <w:rPr>
          <w:rFonts w:ascii="Arial" w:hAnsi="Arial" w:cs="Arial"/>
        </w:rPr>
        <w:t xml:space="preserve"> in this iron rich system is of interest as it may help with future target generation. </w:t>
      </w:r>
    </w:p>
    <w:p w:rsidR="00270488" w:rsidRPr="00270488" w:rsidRDefault="00270488" w:rsidP="001C3BCD">
      <w:pPr>
        <w:spacing w:line="240" w:lineRule="auto"/>
        <w:jc w:val="both"/>
        <w:rPr>
          <w:rFonts w:ascii="Arial" w:hAnsi="Arial" w:cs="Arial"/>
        </w:rPr>
      </w:pPr>
      <w:r w:rsidRPr="00270488">
        <w:rPr>
          <w:rFonts w:ascii="Arial" w:hAnsi="Arial" w:cs="Arial"/>
        </w:rPr>
        <w:lastRenderedPageBreak/>
        <w:t xml:space="preserve">There </w:t>
      </w:r>
      <w:r w:rsidR="006C5E46">
        <w:rPr>
          <w:rFonts w:ascii="Arial" w:hAnsi="Arial" w:cs="Arial"/>
        </w:rPr>
        <w:t>are</w:t>
      </w:r>
      <w:r w:rsidRPr="00270488">
        <w:rPr>
          <w:rFonts w:ascii="Arial" w:hAnsi="Arial" w:cs="Arial"/>
        </w:rPr>
        <w:t xml:space="preserve"> several </w:t>
      </w:r>
      <w:r w:rsidR="000B3B21">
        <w:rPr>
          <w:rFonts w:ascii="Arial" w:hAnsi="Arial" w:cs="Arial"/>
        </w:rPr>
        <w:t>broad</w:t>
      </w:r>
      <w:r w:rsidRPr="00270488">
        <w:rPr>
          <w:rFonts w:ascii="Arial" w:hAnsi="Arial" w:cs="Arial"/>
        </w:rPr>
        <w:t xml:space="preserve"> questions about the occurrence of mineralisation in economic lodes at Great Cobar that remain unanswered</w:t>
      </w:r>
      <w:r w:rsidR="000B3B21">
        <w:rPr>
          <w:rFonts w:ascii="Arial" w:hAnsi="Arial" w:cs="Arial"/>
        </w:rPr>
        <w:t xml:space="preserve"> with reasonable scientific certainty</w:t>
      </w:r>
      <w:r w:rsidR="0044001E">
        <w:rPr>
          <w:rFonts w:ascii="Arial" w:hAnsi="Arial" w:cs="Arial"/>
        </w:rPr>
        <w:t>:</w:t>
      </w:r>
    </w:p>
    <w:p w:rsidR="00270488" w:rsidRPr="00270488" w:rsidRDefault="00270488" w:rsidP="001C3BCD">
      <w:pPr>
        <w:numPr>
          <w:ilvl w:val="0"/>
          <w:numId w:val="3"/>
        </w:numPr>
        <w:spacing w:line="240" w:lineRule="auto"/>
        <w:jc w:val="both"/>
        <w:rPr>
          <w:rFonts w:ascii="Arial" w:hAnsi="Arial" w:cs="Arial"/>
        </w:rPr>
      </w:pPr>
      <w:r w:rsidRPr="00270488">
        <w:rPr>
          <w:rFonts w:ascii="Arial" w:hAnsi="Arial" w:cs="Arial"/>
        </w:rPr>
        <w:t xml:space="preserve">How </w:t>
      </w:r>
      <w:proofErr w:type="gramStart"/>
      <w:r w:rsidRPr="00270488">
        <w:rPr>
          <w:rFonts w:ascii="Arial" w:hAnsi="Arial" w:cs="Arial"/>
        </w:rPr>
        <w:t>is t</w:t>
      </w:r>
      <w:bookmarkStart w:id="0" w:name="_GoBack"/>
      <w:bookmarkEnd w:id="0"/>
      <w:r w:rsidRPr="00270488">
        <w:rPr>
          <w:rFonts w:ascii="Arial" w:hAnsi="Arial" w:cs="Arial"/>
        </w:rPr>
        <w:t>he deposit</w:t>
      </w:r>
      <w:proofErr w:type="gramEnd"/>
      <w:r w:rsidRPr="00270488">
        <w:rPr>
          <w:rFonts w:ascii="Arial" w:hAnsi="Arial" w:cs="Arial"/>
        </w:rPr>
        <w:t xml:space="preserve"> structurally controlled? Is there an intersection of she</w:t>
      </w:r>
      <w:r>
        <w:rPr>
          <w:rFonts w:ascii="Arial" w:hAnsi="Arial" w:cs="Arial"/>
        </w:rPr>
        <w:t>a</w:t>
      </w:r>
      <w:r w:rsidRPr="00270488">
        <w:rPr>
          <w:rFonts w:ascii="Arial" w:hAnsi="Arial" w:cs="Arial"/>
        </w:rPr>
        <w:t>rs at play? Are large scale folds within the slate influencing lode development, i.e. fold hinges and faults on limbs and/or maximum extensional direction?</w:t>
      </w:r>
    </w:p>
    <w:p w:rsidR="00270488" w:rsidRPr="00270488" w:rsidRDefault="00270488" w:rsidP="001C3BCD">
      <w:pPr>
        <w:numPr>
          <w:ilvl w:val="0"/>
          <w:numId w:val="3"/>
        </w:numPr>
        <w:spacing w:line="240" w:lineRule="auto"/>
        <w:jc w:val="both"/>
        <w:rPr>
          <w:rFonts w:ascii="Arial" w:hAnsi="Arial" w:cs="Arial"/>
        </w:rPr>
      </w:pPr>
      <w:r w:rsidRPr="00270488">
        <w:rPr>
          <w:rFonts w:ascii="Arial" w:hAnsi="Arial" w:cs="Arial"/>
        </w:rPr>
        <w:t xml:space="preserve">How big of an influence are stratigraphic units, possible hereto undefined, within the sequence on ore deposition? Are carbonates and </w:t>
      </w:r>
      <w:proofErr w:type="spellStart"/>
      <w:r w:rsidRPr="00270488">
        <w:rPr>
          <w:rFonts w:ascii="Arial" w:hAnsi="Arial" w:cs="Arial"/>
        </w:rPr>
        <w:t>talcs</w:t>
      </w:r>
      <w:proofErr w:type="spellEnd"/>
      <w:r w:rsidRPr="00270488">
        <w:rPr>
          <w:rFonts w:ascii="Arial" w:hAnsi="Arial" w:cs="Arial"/>
        </w:rPr>
        <w:t xml:space="preserve"> stratigraphically controlled and are they </w:t>
      </w:r>
      <w:r w:rsidR="00394C48">
        <w:rPr>
          <w:rFonts w:ascii="Arial" w:hAnsi="Arial" w:cs="Arial"/>
        </w:rPr>
        <w:t>impacting</w:t>
      </w:r>
      <w:r w:rsidRPr="00270488">
        <w:rPr>
          <w:rFonts w:ascii="Arial" w:hAnsi="Arial" w:cs="Arial"/>
        </w:rPr>
        <w:t xml:space="preserve"> mineralisation?</w:t>
      </w:r>
    </w:p>
    <w:p w:rsidR="00270488" w:rsidRPr="00270488" w:rsidRDefault="006C5E46" w:rsidP="001C3BCD">
      <w:pPr>
        <w:numPr>
          <w:ilvl w:val="0"/>
          <w:numId w:val="3"/>
        </w:numPr>
        <w:spacing w:line="240" w:lineRule="auto"/>
        <w:jc w:val="both"/>
        <w:rPr>
          <w:rFonts w:ascii="Arial" w:hAnsi="Arial" w:cs="Arial"/>
        </w:rPr>
      </w:pPr>
      <w:r w:rsidRPr="00270488">
        <w:rPr>
          <w:rFonts w:ascii="Arial" w:hAnsi="Arial" w:cs="Arial"/>
        </w:rPr>
        <w:t>Are</w:t>
      </w:r>
      <w:r w:rsidR="00270488" w:rsidRPr="00270488">
        <w:rPr>
          <w:rFonts w:ascii="Arial" w:hAnsi="Arial" w:cs="Arial"/>
        </w:rPr>
        <w:t xml:space="preserve"> there different orientation</w:t>
      </w:r>
      <w:r>
        <w:rPr>
          <w:rFonts w:ascii="Arial" w:hAnsi="Arial" w:cs="Arial"/>
        </w:rPr>
        <w:t>s</w:t>
      </w:r>
      <w:r w:rsidR="00777A06">
        <w:rPr>
          <w:rFonts w:ascii="Arial" w:hAnsi="Arial" w:cs="Arial"/>
        </w:rPr>
        <w:t xml:space="preserve"> to the different mineral assemblages</w:t>
      </w:r>
      <w:r w:rsidR="00270488" w:rsidRPr="00270488">
        <w:rPr>
          <w:rFonts w:ascii="Arial" w:hAnsi="Arial" w:cs="Arial"/>
        </w:rPr>
        <w:t xml:space="preserve">? </w:t>
      </w:r>
      <w:proofErr w:type="gramStart"/>
      <w:r w:rsidR="00270488" w:rsidRPr="00270488">
        <w:rPr>
          <w:rFonts w:ascii="Arial" w:hAnsi="Arial" w:cs="Arial"/>
        </w:rPr>
        <w:t>i.e</w:t>
      </w:r>
      <w:proofErr w:type="gramEnd"/>
      <w:r w:rsidR="00270488" w:rsidRPr="00270488">
        <w:rPr>
          <w:rFonts w:ascii="Arial" w:hAnsi="Arial" w:cs="Arial"/>
        </w:rPr>
        <w:t xml:space="preserve">. is the gold on a cross structure and on a different trend? Same for Cu and </w:t>
      </w:r>
      <w:proofErr w:type="spellStart"/>
      <w:r w:rsidR="00270488" w:rsidRPr="00270488">
        <w:rPr>
          <w:rFonts w:ascii="Arial" w:hAnsi="Arial" w:cs="Arial"/>
        </w:rPr>
        <w:t>Pb</w:t>
      </w:r>
      <w:proofErr w:type="spellEnd"/>
      <w:r w:rsidR="00270488" w:rsidRPr="00270488">
        <w:rPr>
          <w:rFonts w:ascii="Arial" w:hAnsi="Arial" w:cs="Arial"/>
        </w:rPr>
        <w:t>.</w:t>
      </w:r>
    </w:p>
    <w:p w:rsidR="00270488" w:rsidRPr="00270488" w:rsidRDefault="00270488" w:rsidP="001C3BCD">
      <w:pPr>
        <w:numPr>
          <w:ilvl w:val="0"/>
          <w:numId w:val="3"/>
        </w:numPr>
        <w:spacing w:line="240" w:lineRule="auto"/>
        <w:jc w:val="both"/>
        <w:rPr>
          <w:rFonts w:ascii="Arial" w:hAnsi="Arial" w:cs="Arial"/>
        </w:rPr>
      </w:pPr>
      <w:r w:rsidRPr="00270488">
        <w:rPr>
          <w:rFonts w:ascii="Arial" w:hAnsi="Arial" w:cs="Arial"/>
        </w:rPr>
        <w:t>Geochemically, what size of a halo in enriched or depleted elements can be established around the deposit? Can we use this information to pursue similar targets in future exploration?</w:t>
      </w:r>
    </w:p>
    <w:p w:rsidR="00270488" w:rsidRDefault="00270488" w:rsidP="001C3BCD">
      <w:pPr>
        <w:numPr>
          <w:ilvl w:val="0"/>
          <w:numId w:val="3"/>
        </w:numPr>
        <w:spacing w:line="240" w:lineRule="auto"/>
        <w:jc w:val="both"/>
        <w:rPr>
          <w:rFonts w:ascii="Arial" w:hAnsi="Arial" w:cs="Arial"/>
        </w:rPr>
      </w:pPr>
      <w:r w:rsidRPr="00270488">
        <w:rPr>
          <w:rFonts w:ascii="Arial" w:hAnsi="Arial" w:cs="Arial"/>
        </w:rPr>
        <w:t>Are the mineralising fluids from a magmatic source?</w:t>
      </w:r>
      <w:r w:rsidR="006C5E46">
        <w:rPr>
          <w:rFonts w:ascii="Arial" w:hAnsi="Arial" w:cs="Arial"/>
        </w:rPr>
        <w:t xml:space="preserve"> Are there </w:t>
      </w:r>
      <w:r w:rsidR="002E7004">
        <w:rPr>
          <w:rFonts w:ascii="Arial" w:hAnsi="Arial" w:cs="Arial"/>
        </w:rPr>
        <w:t xml:space="preserve">signs of a </w:t>
      </w:r>
      <w:r w:rsidR="00531A78">
        <w:rPr>
          <w:rFonts w:ascii="Arial" w:hAnsi="Arial" w:cs="Arial"/>
        </w:rPr>
        <w:t>large-scale</w:t>
      </w:r>
      <w:r w:rsidR="002E7004">
        <w:rPr>
          <w:rFonts w:ascii="Arial" w:hAnsi="Arial" w:cs="Arial"/>
        </w:rPr>
        <w:t xml:space="preserve"> </w:t>
      </w:r>
      <w:r w:rsidR="006C5E46">
        <w:rPr>
          <w:rFonts w:ascii="Arial" w:hAnsi="Arial" w:cs="Arial"/>
        </w:rPr>
        <w:t>feature</w:t>
      </w:r>
      <w:r w:rsidR="002E7004">
        <w:rPr>
          <w:rFonts w:ascii="Arial" w:hAnsi="Arial" w:cs="Arial"/>
        </w:rPr>
        <w:t xml:space="preserve"> that could indicate deep magmatic sources</w:t>
      </w:r>
      <w:r w:rsidR="006C5E46">
        <w:rPr>
          <w:rFonts w:ascii="Arial" w:hAnsi="Arial" w:cs="Arial"/>
        </w:rPr>
        <w:t xml:space="preserve"> in the area that </w:t>
      </w:r>
      <w:r w:rsidR="002E7004">
        <w:rPr>
          <w:rFonts w:ascii="Arial" w:hAnsi="Arial" w:cs="Arial"/>
        </w:rPr>
        <w:t>is not discovered when we step back and look at the big picture?</w:t>
      </w:r>
    </w:p>
    <w:p w:rsidR="00531A78" w:rsidRDefault="002E7004" w:rsidP="001C3BCD">
      <w:pPr>
        <w:spacing w:line="240" w:lineRule="auto"/>
        <w:jc w:val="both"/>
        <w:rPr>
          <w:rFonts w:ascii="Arial" w:hAnsi="Arial" w:cs="Arial"/>
        </w:rPr>
      </w:pPr>
      <w:r>
        <w:rPr>
          <w:rFonts w:ascii="Arial" w:hAnsi="Arial" w:cs="Arial"/>
        </w:rPr>
        <w:t xml:space="preserve">Great Cobar, like many other exploration projects and scientific </w:t>
      </w:r>
      <w:r w:rsidR="00BE22F6">
        <w:rPr>
          <w:rFonts w:ascii="Arial" w:hAnsi="Arial" w:cs="Arial"/>
        </w:rPr>
        <w:t>endeavours</w:t>
      </w:r>
      <w:r>
        <w:rPr>
          <w:rFonts w:ascii="Arial" w:hAnsi="Arial" w:cs="Arial"/>
        </w:rPr>
        <w:t>, raises more questions and reveals more surprises each time a new piece of the puzzle is seen</w:t>
      </w:r>
      <w:r w:rsidR="00531A78">
        <w:rPr>
          <w:rFonts w:ascii="Arial" w:hAnsi="Arial" w:cs="Arial"/>
        </w:rPr>
        <w:t>. Like most mines it will probably keep surprising</w:t>
      </w:r>
      <w:r w:rsidR="0044001E">
        <w:rPr>
          <w:rFonts w:ascii="Arial" w:hAnsi="Arial" w:cs="Arial"/>
        </w:rPr>
        <w:t xml:space="preserve"> us</w:t>
      </w:r>
      <w:r w:rsidR="00531A78">
        <w:rPr>
          <w:rFonts w:ascii="Arial" w:hAnsi="Arial" w:cs="Arial"/>
        </w:rPr>
        <w:t xml:space="preserve"> until it has been mined and exhausted.</w:t>
      </w:r>
    </w:p>
    <w:p w:rsidR="00FB4142" w:rsidRPr="00C82F67" w:rsidRDefault="00FB4142" w:rsidP="001C3BCD">
      <w:pPr>
        <w:spacing w:line="240" w:lineRule="auto"/>
        <w:jc w:val="both"/>
        <w:rPr>
          <w:rFonts w:ascii="Arial" w:hAnsi="Arial" w:cs="Arial"/>
          <w:b/>
        </w:rPr>
      </w:pPr>
      <w:r w:rsidRPr="00C82F67">
        <w:rPr>
          <w:rFonts w:ascii="Arial" w:hAnsi="Arial" w:cs="Arial"/>
          <w:b/>
        </w:rPr>
        <w:t>Acknowledgements</w:t>
      </w:r>
    </w:p>
    <w:p w:rsidR="00FB4142" w:rsidRDefault="002C7E06" w:rsidP="001C3BCD">
      <w:pPr>
        <w:spacing w:line="240" w:lineRule="auto"/>
        <w:jc w:val="both"/>
        <w:rPr>
          <w:rFonts w:ascii="Arial" w:hAnsi="Arial" w:cs="Arial"/>
        </w:rPr>
      </w:pPr>
      <w:r>
        <w:rPr>
          <w:rFonts w:ascii="Arial" w:hAnsi="Arial" w:cs="Arial"/>
        </w:rPr>
        <w:t>The author</w:t>
      </w:r>
      <w:r w:rsidR="00FB4142">
        <w:rPr>
          <w:rFonts w:ascii="Arial" w:hAnsi="Arial" w:cs="Arial"/>
        </w:rPr>
        <w:t xml:space="preserve"> would like to thank </w:t>
      </w:r>
      <w:r w:rsidR="00471DA9" w:rsidRPr="00471DA9">
        <w:rPr>
          <w:rFonts w:ascii="Arial" w:hAnsi="Arial" w:cs="Arial"/>
        </w:rPr>
        <w:t xml:space="preserve">New Gold and the Peak Gold Mines operational team </w:t>
      </w:r>
      <w:r w:rsidR="00FB4142">
        <w:rPr>
          <w:rFonts w:ascii="Arial" w:hAnsi="Arial" w:cs="Arial"/>
        </w:rPr>
        <w:t>for permission to publish and present this paper. All the Peak Mines staff and contractors, past and present that have contributed to discussions, data collection and processing, especially the geology,</w:t>
      </w:r>
      <w:r w:rsidR="00A67191">
        <w:rPr>
          <w:rFonts w:ascii="Arial" w:hAnsi="Arial" w:cs="Arial"/>
        </w:rPr>
        <w:t xml:space="preserve"> </w:t>
      </w:r>
      <w:r w:rsidR="00FB4142">
        <w:rPr>
          <w:rFonts w:ascii="Arial" w:hAnsi="Arial" w:cs="Arial"/>
        </w:rPr>
        <w:t xml:space="preserve">drilling and </w:t>
      </w:r>
      <w:r w:rsidR="004B2F75">
        <w:rPr>
          <w:rFonts w:ascii="Arial" w:hAnsi="Arial" w:cs="Arial"/>
        </w:rPr>
        <w:t>core yard</w:t>
      </w:r>
      <w:r w:rsidR="00FB4142">
        <w:rPr>
          <w:rFonts w:ascii="Arial" w:hAnsi="Arial" w:cs="Arial"/>
        </w:rPr>
        <w:t xml:space="preserve"> teams. </w:t>
      </w:r>
      <w:r w:rsidR="00C539ED">
        <w:rPr>
          <w:rFonts w:ascii="Arial" w:hAnsi="Arial" w:cs="Arial"/>
        </w:rPr>
        <w:t xml:space="preserve">The Peak Exploration </w:t>
      </w:r>
      <w:r w:rsidR="00DA4962">
        <w:rPr>
          <w:rFonts w:ascii="Arial" w:hAnsi="Arial" w:cs="Arial"/>
        </w:rPr>
        <w:t>T</w:t>
      </w:r>
      <w:r w:rsidR="00C539ED">
        <w:rPr>
          <w:rFonts w:ascii="Arial" w:hAnsi="Arial" w:cs="Arial"/>
        </w:rPr>
        <w:t xml:space="preserve">eam. </w:t>
      </w:r>
      <w:r w:rsidR="00FB4142">
        <w:rPr>
          <w:rFonts w:ascii="Arial" w:hAnsi="Arial" w:cs="Arial"/>
        </w:rPr>
        <w:t xml:space="preserve">Paul Ashley for </w:t>
      </w:r>
      <w:r w:rsidR="00AA7A71">
        <w:rPr>
          <w:rFonts w:ascii="Arial" w:hAnsi="Arial" w:cs="Arial"/>
        </w:rPr>
        <w:t>his invaluable</w:t>
      </w:r>
      <w:r w:rsidR="00FB4142">
        <w:rPr>
          <w:rFonts w:ascii="Arial" w:hAnsi="Arial" w:cs="Arial"/>
        </w:rPr>
        <w:t xml:space="preserve"> work on petrography</w:t>
      </w:r>
      <w:r>
        <w:rPr>
          <w:rFonts w:ascii="Arial" w:hAnsi="Arial" w:cs="Arial"/>
        </w:rPr>
        <w:t>. The geologists from the Geological survey of New South Wales who have given us plenty to think about and new insights through their work</w:t>
      </w:r>
      <w:r w:rsidR="00FB4142">
        <w:rPr>
          <w:rFonts w:ascii="Arial" w:hAnsi="Arial" w:cs="Arial"/>
        </w:rPr>
        <w:t>.</w:t>
      </w:r>
      <w:r w:rsidR="0013769F">
        <w:rPr>
          <w:rFonts w:ascii="Arial" w:hAnsi="Arial" w:cs="Arial"/>
        </w:rPr>
        <w:t xml:space="preserve"> </w:t>
      </w:r>
      <w:r w:rsidR="00CA6C80">
        <w:rPr>
          <w:rFonts w:ascii="Arial" w:hAnsi="Arial" w:cs="Arial"/>
        </w:rPr>
        <w:t xml:space="preserve">Mark Petersen and </w:t>
      </w:r>
      <w:r w:rsidR="00FC64AA">
        <w:rPr>
          <w:rFonts w:ascii="Arial" w:hAnsi="Arial" w:cs="Arial"/>
        </w:rPr>
        <w:t xml:space="preserve">Ian Mackenzie for reviewing. </w:t>
      </w:r>
      <w:r w:rsidR="0013769F">
        <w:rPr>
          <w:rFonts w:ascii="Arial" w:hAnsi="Arial" w:cs="Arial"/>
        </w:rPr>
        <w:t xml:space="preserve">Katrina </w:t>
      </w:r>
      <w:proofErr w:type="spellStart"/>
      <w:r w:rsidR="0013769F">
        <w:rPr>
          <w:rFonts w:ascii="Arial" w:hAnsi="Arial" w:cs="Arial"/>
        </w:rPr>
        <w:t>Vi</w:t>
      </w:r>
      <w:r w:rsidR="0035662A">
        <w:rPr>
          <w:rFonts w:ascii="Arial" w:hAnsi="Arial" w:cs="Arial"/>
        </w:rPr>
        <w:t>rgoe</w:t>
      </w:r>
      <w:proofErr w:type="spellEnd"/>
      <w:r w:rsidR="0095320E">
        <w:rPr>
          <w:rFonts w:ascii="Arial" w:hAnsi="Arial" w:cs="Arial"/>
        </w:rPr>
        <w:t>,</w:t>
      </w:r>
      <w:r w:rsidR="00FB4142">
        <w:rPr>
          <w:rFonts w:ascii="Arial" w:hAnsi="Arial" w:cs="Arial"/>
        </w:rPr>
        <w:t xml:space="preserve"> </w:t>
      </w:r>
      <w:r w:rsidR="00FC64AA">
        <w:rPr>
          <w:rFonts w:ascii="Arial" w:hAnsi="Arial" w:cs="Arial"/>
        </w:rPr>
        <w:t xml:space="preserve">Angela </w:t>
      </w:r>
      <w:proofErr w:type="spellStart"/>
      <w:r w:rsidR="00FC64AA">
        <w:rPr>
          <w:rFonts w:ascii="Arial" w:hAnsi="Arial" w:cs="Arial"/>
        </w:rPr>
        <w:t>Dimond</w:t>
      </w:r>
      <w:proofErr w:type="spellEnd"/>
      <w:r w:rsidR="0095320E">
        <w:rPr>
          <w:rFonts w:ascii="Arial" w:hAnsi="Arial" w:cs="Arial"/>
        </w:rPr>
        <w:t xml:space="preserve"> and</w:t>
      </w:r>
      <w:r w:rsidR="00FC64AA">
        <w:rPr>
          <w:rFonts w:ascii="Arial" w:hAnsi="Arial" w:cs="Arial"/>
        </w:rPr>
        <w:t xml:space="preserve"> </w:t>
      </w:r>
      <w:r w:rsidR="00C539ED">
        <w:rPr>
          <w:rFonts w:ascii="Arial" w:hAnsi="Arial" w:cs="Arial"/>
        </w:rPr>
        <w:t xml:space="preserve">Aoife Lyons for </w:t>
      </w:r>
      <w:r w:rsidR="0095320E">
        <w:rPr>
          <w:rFonts w:ascii="Arial" w:hAnsi="Arial" w:cs="Arial"/>
        </w:rPr>
        <w:t xml:space="preserve">support writing, valuable </w:t>
      </w:r>
      <w:r w:rsidR="00942B03">
        <w:rPr>
          <w:rFonts w:ascii="Arial" w:hAnsi="Arial" w:cs="Arial"/>
        </w:rPr>
        <w:t>comments,</w:t>
      </w:r>
      <w:r w:rsidR="0095320E">
        <w:rPr>
          <w:rFonts w:ascii="Arial" w:hAnsi="Arial" w:cs="Arial"/>
        </w:rPr>
        <w:t xml:space="preserve"> and </w:t>
      </w:r>
      <w:r w:rsidR="00C539ED">
        <w:rPr>
          <w:rFonts w:ascii="Arial" w:hAnsi="Arial" w:cs="Arial"/>
        </w:rPr>
        <w:t xml:space="preserve">editing. </w:t>
      </w:r>
      <w:r w:rsidR="00F65C5E">
        <w:rPr>
          <w:rFonts w:ascii="Arial" w:hAnsi="Arial" w:cs="Arial"/>
        </w:rPr>
        <w:t xml:space="preserve">Jeremy Frost, </w:t>
      </w:r>
      <w:r w:rsidR="005924F5">
        <w:rPr>
          <w:rFonts w:ascii="Arial" w:hAnsi="Arial" w:cs="Arial"/>
        </w:rPr>
        <w:t>“Bluey”</w:t>
      </w:r>
      <w:r w:rsidR="000D3277" w:rsidRPr="00AA7A71">
        <w:rPr>
          <w:rFonts w:ascii="Arial" w:hAnsi="Arial" w:cs="Arial"/>
        </w:rPr>
        <w:t xml:space="preserve"> Pfeiffer</w:t>
      </w:r>
      <w:r w:rsidR="00F65C5E">
        <w:rPr>
          <w:rFonts w:ascii="Arial" w:hAnsi="Arial" w:cs="Arial"/>
        </w:rPr>
        <w:t xml:space="preserve"> and </w:t>
      </w:r>
      <w:r w:rsidR="006501F5" w:rsidRPr="00AA7A71">
        <w:rPr>
          <w:rFonts w:ascii="Arial" w:hAnsi="Arial" w:cs="Arial"/>
        </w:rPr>
        <w:t>Marcus</w:t>
      </w:r>
      <w:r w:rsidR="004B2F75" w:rsidRPr="00AA7A71">
        <w:rPr>
          <w:rFonts w:ascii="Arial" w:hAnsi="Arial" w:cs="Arial"/>
        </w:rPr>
        <w:t xml:space="preserve"> </w:t>
      </w:r>
      <w:proofErr w:type="spellStart"/>
      <w:r w:rsidR="004B2F75" w:rsidRPr="00AA7A71">
        <w:rPr>
          <w:rFonts w:ascii="Arial" w:hAnsi="Arial" w:cs="Arial"/>
        </w:rPr>
        <w:t>She</w:t>
      </w:r>
      <w:r w:rsidR="000D3277" w:rsidRPr="00AA7A71">
        <w:rPr>
          <w:rFonts w:ascii="Arial" w:hAnsi="Arial" w:cs="Arial"/>
        </w:rPr>
        <w:t>r</w:t>
      </w:r>
      <w:r w:rsidR="004B2F75" w:rsidRPr="00AA7A71">
        <w:rPr>
          <w:rFonts w:ascii="Arial" w:hAnsi="Arial" w:cs="Arial"/>
        </w:rPr>
        <w:t>rin</w:t>
      </w:r>
      <w:proofErr w:type="spellEnd"/>
      <w:r w:rsidR="006501F5">
        <w:rPr>
          <w:rFonts w:ascii="Arial" w:hAnsi="Arial" w:cs="Arial"/>
        </w:rPr>
        <w:t xml:space="preserve"> who</w:t>
      </w:r>
      <w:r w:rsidR="00A87078">
        <w:rPr>
          <w:rFonts w:ascii="Arial" w:hAnsi="Arial" w:cs="Arial"/>
        </w:rPr>
        <w:t>se</w:t>
      </w:r>
      <w:r w:rsidR="006501F5">
        <w:rPr>
          <w:rFonts w:ascii="Arial" w:hAnsi="Arial" w:cs="Arial"/>
        </w:rPr>
        <w:t xml:space="preserve"> drilling </w:t>
      </w:r>
      <w:r w:rsidR="00242C50">
        <w:rPr>
          <w:rFonts w:ascii="Arial" w:hAnsi="Arial" w:cs="Arial"/>
        </w:rPr>
        <w:t>expertise</w:t>
      </w:r>
      <w:r w:rsidR="006501F5">
        <w:rPr>
          <w:rFonts w:ascii="Arial" w:hAnsi="Arial" w:cs="Arial"/>
        </w:rPr>
        <w:t xml:space="preserve"> ensured we hit our targets</w:t>
      </w:r>
      <w:r w:rsidR="0013769F">
        <w:rPr>
          <w:rFonts w:ascii="Arial" w:hAnsi="Arial" w:cs="Arial"/>
        </w:rPr>
        <w:t xml:space="preserve"> accurately</w:t>
      </w:r>
      <w:r w:rsidR="006501F5">
        <w:rPr>
          <w:rFonts w:ascii="Arial" w:hAnsi="Arial" w:cs="Arial"/>
        </w:rPr>
        <w:t>.</w:t>
      </w:r>
      <w:r w:rsidR="0095320E">
        <w:rPr>
          <w:rFonts w:ascii="Arial" w:hAnsi="Arial" w:cs="Arial"/>
        </w:rPr>
        <w:t xml:space="preserve"> Particularly,</w:t>
      </w:r>
      <w:r w:rsidR="006501F5">
        <w:rPr>
          <w:rFonts w:ascii="Arial" w:hAnsi="Arial" w:cs="Arial"/>
        </w:rPr>
        <w:t xml:space="preserve"> </w:t>
      </w:r>
      <w:r>
        <w:rPr>
          <w:rFonts w:ascii="Arial" w:hAnsi="Arial" w:cs="Arial"/>
        </w:rPr>
        <w:t>Barry Taylor for the modern discovery and for his continued mentorship</w:t>
      </w:r>
      <w:r w:rsidR="0013769F">
        <w:rPr>
          <w:rFonts w:ascii="Arial" w:hAnsi="Arial" w:cs="Arial"/>
        </w:rPr>
        <w:t xml:space="preserve"> and exploration wisdom</w:t>
      </w:r>
      <w:r>
        <w:rPr>
          <w:rFonts w:ascii="Arial" w:hAnsi="Arial" w:cs="Arial"/>
        </w:rPr>
        <w:t xml:space="preserve"> throughout this exploration story. </w:t>
      </w:r>
      <w:r w:rsidR="00FB4142">
        <w:rPr>
          <w:rFonts w:ascii="Arial" w:hAnsi="Arial" w:cs="Arial"/>
        </w:rPr>
        <w:t xml:space="preserve">The opinions expressed in this paper </w:t>
      </w:r>
      <w:r w:rsidR="00471DA9">
        <w:rPr>
          <w:rFonts w:ascii="Arial" w:hAnsi="Arial" w:cs="Arial"/>
        </w:rPr>
        <w:t xml:space="preserve">are those of the author </w:t>
      </w:r>
      <w:r w:rsidR="006501F5">
        <w:rPr>
          <w:rFonts w:ascii="Arial" w:hAnsi="Arial" w:cs="Arial"/>
        </w:rPr>
        <w:t>only.</w:t>
      </w:r>
    </w:p>
    <w:p w:rsidR="00191A1B" w:rsidRPr="00C82F67" w:rsidRDefault="00191A1B" w:rsidP="001C3BCD">
      <w:pPr>
        <w:spacing w:line="240" w:lineRule="auto"/>
        <w:jc w:val="both"/>
        <w:rPr>
          <w:rFonts w:ascii="Arial" w:hAnsi="Arial" w:cs="Arial"/>
          <w:b/>
        </w:rPr>
      </w:pPr>
      <w:r w:rsidRPr="00C82F67">
        <w:rPr>
          <w:rFonts w:ascii="Arial" w:hAnsi="Arial" w:cs="Arial"/>
          <w:b/>
        </w:rPr>
        <w:t>References</w:t>
      </w:r>
    </w:p>
    <w:p w:rsidR="00362A1D" w:rsidRDefault="00362A1D" w:rsidP="001C3BCD">
      <w:pPr>
        <w:spacing w:line="240" w:lineRule="auto"/>
        <w:jc w:val="both"/>
        <w:rPr>
          <w:rFonts w:ascii="Arial" w:hAnsi="Arial" w:cs="Arial"/>
        </w:rPr>
      </w:pPr>
      <w:r w:rsidRPr="00362A1D">
        <w:rPr>
          <w:rFonts w:ascii="Arial" w:hAnsi="Arial" w:cs="Arial"/>
        </w:rPr>
        <w:t>Andrews, E.C</w:t>
      </w:r>
      <w:r>
        <w:rPr>
          <w:rFonts w:ascii="Arial" w:hAnsi="Arial" w:cs="Arial"/>
        </w:rPr>
        <w:t>., 1913.</w:t>
      </w:r>
      <w:r w:rsidRPr="00362A1D">
        <w:rPr>
          <w:rFonts w:ascii="Arial" w:hAnsi="Arial" w:cs="Arial"/>
        </w:rPr>
        <w:t xml:space="preserve"> Report on the Cobar Copper and Gold-field. Part I. </w:t>
      </w:r>
      <w:r w:rsidRPr="00704C28">
        <w:rPr>
          <w:rFonts w:ascii="Arial" w:hAnsi="Arial" w:cs="Arial"/>
          <w:iCs/>
        </w:rPr>
        <w:t xml:space="preserve">Mineral Resources </w:t>
      </w:r>
      <w:r w:rsidRPr="00704C28">
        <w:rPr>
          <w:rFonts w:ascii="Arial" w:hAnsi="Arial" w:cs="Arial"/>
        </w:rPr>
        <w:t>17</w:t>
      </w:r>
      <w:r w:rsidRPr="00362A1D">
        <w:rPr>
          <w:rFonts w:ascii="Arial" w:hAnsi="Arial" w:cs="Arial"/>
        </w:rPr>
        <w:t xml:space="preserve">. </w:t>
      </w:r>
      <w:r w:rsidR="00704C28">
        <w:rPr>
          <w:rFonts w:ascii="Arial" w:hAnsi="Arial" w:cs="Arial"/>
        </w:rPr>
        <w:t>(</w:t>
      </w:r>
      <w:r w:rsidRPr="00362A1D">
        <w:rPr>
          <w:rFonts w:ascii="Arial" w:hAnsi="Arial" w:cs="Arial"/>
          <w:iCs/>
        </w:rPr>
        <w:t>New South Wales Department of Mines</w:t>
      </w:r>
      <w:r>
        <w:rPr>
          <w:rFonts w:ascii="Arial" w:hAnsi="Arial" w:cs="Arial"/>
          <w:iCs/>
        </w:rPr>
        <w:t>,</w:t>
      </w:r>
      <w:r w:rsidRPr="00362A1D">
        <w:rPr>
          <w:rFonts w:ascii="Arial" w:hAnsi="Arial" w:cs="Arial"/>
          <w:iCs/>
        </w:rPr>
        <w:t xml:space="preserve"> Sydney</w:t>
      </w:r>
      <w:r w:rsidR="00704C28">
        <w:rPr>
          <w:rFonts w:ascii="Arial" w:hAnsi="Arial" w:cs="Arial"/>
          <w:iCs/>
        </w:rPr>
        <w:t>)</w:t>
      </w:r>
      <w:r w:rsidRPr="00362A1D">
        <w:rPr>
          <w:rFonts w:ascii="Arial" w:hAnsi="Arial" w:cs="Arial"/>
          <w:iCs/>
        </w:rPr>
        <w:t>.</w:t>
      </w:r>
    </w:p>
    <w:p w:rsidR="00AA51BA" w:rsidRDefault="00AA51BA" w:rsidP="001C3BCD">
      <w:pPr>
        <w:spacing w:line="240" w:lineRule="auto"/>
        <w:jc w:val="both"/>
        <w:rPr>
          <w:rFonts w:ascii="Arial" w:hAnsi="Arial" w:cs="Arial"/>
        </w:rPr>
      </w:pPr>
      <w:r>
        <w:rPr>
          <w:rFonts w:ascii="Arial" w:hAnsi="Arial" w:cs="Arial"/>
        </w:rPr>
        <w:t>Ashley, P.M., 2016. Petrographic Report on</w:t>
      </w:r>
      <w:r w:rsidRPr="00AA51BA">
        <w:rPr>
          <w:rFonts w:ascii="Arial" w:hAnsi="Arial" w:cs="Arial"/>
        </w:rPr>
        <w:t xml:space="preserve"> </w:t>
      </w:r>
      <w:r>
        <w:rPr>
          <w:rFonts w:ascii="Arial" w:hAnsi="Arial" w:cs="Arial"/>
        </w:rPr>
        <w:t>three rock samples from Nymagee and ten drill core samples from Cobar, Peak Mine Area, Cobar Central-Western NSW (unpublished).</w:t>
      </w:r>
    </w:p>
    <w:p w:rsidR="00AA51BA" w:rsidRDefault="00AA51BA" w:rsidP="001C3BCD">
      <w:pPr>
        <w:spacing w:line="240" w:lineRule="auto"/>
        <w:jc w:val="both"/>
        <w:rPr>
          <w:rFonts w:ascii="Arial" w:hAnsi="Arial" w:cs="Arial"/>
        </w:rPr>
      </w:pPr>
      <w:r>
        <w:rPr>
          <w:rFonts w:ascii="Arial" w:hAnsi="Arial" w:cs="Arial"/>
        </w:rPr>
        <w:t>Ashley, P.M., 2015. Petrographic Report on</w:t>
      </w:r>
      <w:r w:rsidRPr="00AA51BA">
        <w:rPr>
          <w:rFonts w:ascii="Arial" w:hAnsi="Arial" w:cs="Arial"/>
        </w:rPr>
        <w:t xml:space="preserve"> </w:t>
      </w:r>
      <w:r>
        <w:rPr>
          <w:rFonts w:ascii="Arial" w:hAnsi="Arial" w:cs="Arial"/>
        </w:rPr>
        <w:t>twelve drill core samples from Great Cobar Mine area, Cobar Central-Western NSW (unpublished).</w:t>
      </w:r>
    </w:p>
    <w:p w:rsidR="00D279F1" w:rsidRPr="00AA51BA" w:rsidRDefault="00D279F1" w:rsidP="001C3BCD">
      <w:pPr>
        <w:spacing w:line="240" w:lineRule="auto"/>
        <w:jc w:val="both"/>
        <w:rPr>
          <w:rFonts w:ascii="Arial" w:hAnsi="Arial" w:cs="Arial"/>
        </w:rPr>
      </w:pPr>
      <w:r>
        <w:rPr>
          <w:rFonts w:ascii="Arial" w:hAnsi="Arial" w:cs="Arial"/>
        </w:rPr>
        <w:t xml:space="preserve">Drummond, B.J., Glen, R.A., </w:t>
      </w:r>
      <w:proofErr w:type="spellStart"/>
      <w:r>
        <w:rPr>
          <w:rFonts w:ascii="Arial" w:hAnsi="Arial" w:cs="Arial"/>
        </w:rPr>
        <w:t>Goleby</w:t>
      </w:r>
      <w:proofErr w:type="spellEnd"/>
      <w:r>
        <w:rPr>
          <w:rFonts w:ascii="Arial" w:hAnsi="Arial" w:cs="Arial"/>
        </w:rPr>
        <w:t>, B.R., Wake-</w:t>
      </w:r>
      <w:proofErr w:type="spellStart"/>
      <w:r>
        <w:rPr>
          <w:rFonts w:ascii="Arial" w:hAnsi="Arial" w:cs="Arial"/>
        </w:rPr>
        <w:t>Dyster</w:t>
      </w:r>
      <w:proofErr w:type="spellEnd"/>
      <w:r>
        <w:rPr>
          <w:rFonts w:ascii="Arial" w:hAnsi="Arial" w:cs="Arial"/>
        </w:rPr>
        <w:t xml:space="preserve">, K.D. and Palmer, D., 1992. Deep Seismic of the Cobar Basin II: A ramp Basin Controlled by Mid-Crustal Detachment [Abs], </w:t>
      </w:r>
      <w:r>
        <w:rPr>
          <w:rFonts w:ascii="Arial" w:hAnsi="Arial" w:cs="Arial"/>
          <w:i/>
        </w:rPr>
        <w:t xml:space="preserve">Geological Society of Australia Abstracts, </w:t>
      </w:r>
      <w:r>
        <w:rPr>
          <w:rFonts w:ascii="Arial" w:hAnsi="Arial" w:cs="Arial"/>
        </w:rPr>
        <w:t>32: pp44 (Geological Society of Australia, Hornsby, NSW)</w:t>
      </w:r>
    </w:p>
    <w:p w:rsidR="005F638C" w:rsidRDefault="005F638C" w:rsidP="001C3BCD">
      <w:pPr>
        <w:spacing w:line="240" w:lineRule="auto"/>
        <w:jc w:val="both"/>
        <w:rPr>
          <w:rFonts w:ascii="Arial" w:hAnsi="Arial" w:cs="Arial"/>
        </w:rPr>
      </w:pPr>
      <w:r>
        <w:rPr>
          <w:rFonts w:ascii="Arial" w:hAnsi="Arial" w:cs="Arial"/>
        </w:rPr>
        <w:lastRenderedPageBreak/>
        <w:t xml:space="preserve">Fitzherbert, J.A., </w:t>
      </w:r>
      <w:proofErr w:type="spellStart"/>
      <w:r>
        <w:rPr>
          <w:rFonts w:ascii="Arial" w:hAnsi="Arial" w:cs="Arial"/>
        </w:rPr>
        <w:t>Downes</w:t>
      </w:r>
      <w:proofErr w:type="spellEnd"/>
      <w:r>
        <w:rPr>
          <w:rFonts w:ascii="Arial" w:hAnsi="Arial" w:cs="Arial"/>
        </w:rPr>
        <w:t xml:space="preserve">, P.M. &amp; </w:t>
      </w:r>
      <w:proofErr w:type="spellStart"/>
      <w:r>
        <w:rPr>
          <w:rFonts w:ascii="Arial" w:hAnsi="Arial" w:cs="Arial"/>
        </w:rPr>
        <w:t>Belvin</w:t>
      </w:r>
      <w:proofErr w:type="spellEnd"/>
      <w:r>
        <w:rPr>
          <w:rFonts w:ascii="Arial" w:hAnsi="Arial" w:cs="Arial"/>
        </w:rPr>
        <w:t>, P.L., 2016. Cobar 1:500 000 Special Metallogenic Map. (Geological Survey of New South Wales, Maitland, Australia).</w:t>
      </w:r>
    </w:p>
    <w:p w:rsidR="00307467" w:rsidRPr="00307467" w:rsidRDefault="00307467" w:rsidP="001C3BCD">
      <w:pPr>
        <w:spacing w:line="240" w:lineRule="auto"/>
        <w:jc w:val="both"/>
        <w:rPr>
          <w:rFonts w:ascii="Arial" w:hAnsi="Arial" w:cs="Arial"/>
        </w:rPr>
      </w:pPr>
      <w:r>
        <w:rPr>
          <w:rFonts w:ascii="Arial" w:hAnsi="Arial" w:cs="Arial"/>
        </w:rPr>
        <w:t xml:space="preserve">Glen, R.A., 1987. Copper and Gold Deposits in Deformed </w:t>
      </w:r>
      <w:proofErr w:type="spellStart"/>
      <w:r>
        <w:rPr>
          <w:rFonts w:ascii="Arial" w:hAnsi="Arial" w:cs="Arial"/>
        </w:rPr>
        <w:t>Turbidites</w:t>
      </w:r>
      <w:proofErr w:type="spellEnd"/>
      <w:r>
        <w:rPr>
          <w:rFonts w:ascii="Arial" w:hAnsi="Arial" w:cs="Arial"/>
        </w:rPr>
        <w:t xml:space="preserve"> at Cobar, Australia: their Structural Control and Hydrothermal Origin, </w:t>
      </w:r>
      <w:r>
        <w:rPr>
          <w:rFonts w:ascii="Arial" w:hAnsi="Arial" w:cs="Arial"/>
          <w:i/>
        </w:rPr>
        <w:t xml:space="preserve">Economic Geology, </w:t>
      </w:r>
      <w:r>
        <w:rPr>
          <w:rFonts w:ascii="Arial" w:hAnsi="Arial" w:cs="Arial"/>
        </w:rPr>
        <w:t xml:space="preserve">82 pp 124-140 (Society of Economic Geologists, </w:t>
      </w:r>
      <w:r w:rsidR="003C22B9">
        <w:rPr>
          <w:rFonts w:ascii="Arial" w:hAnsi="Arial" w:cs="Arial"/>
        </w:rPr>
        <w:t>Littleton, CO).</w:t>
      </w:r>
    </w:p>
    <w:p w:rsidR="00307467" w:rsidRPr="00ED2061" w:rsidRDefault="00307467" w:rsidP="001C3BCD">
      <w:pPr>
        <w:spacing w:line="240" w:lineRule="auto"/>
        <w:jc w:val="both"/>
        <w:rPr>
          <w:rFonts w:ascii="Arial" w:hAnsi="Arial" w:cs="Arial"/>
        </w:rPr>
      </w:pPr>
      <w:r>
        <w:rPr>
          <w:rFonts w:ascii="Arial" w:hAnsi="Arial" w:cs="Arial"/>
        </w:rPr>
        <w:t>Glen, R.A., 1991.</w:t>
      </w:r>
      <w:r w:rsidR="00ED2061">
        <w:rPr>
          <w:rFonts w:ascii="Arial" w:hAnsi="Arial" w:cs="Arial"/>
        </w:rPr>
        <w:t xml:space="preserve"> Inverted </w:t>
      </w:r>
      <w:proofErr w:type="spellStart"/>
      <w:r w:rsidR="00ED2061">
        <w:rPr>
          <w:rFonts w:ascii="Arial" w:hAnsi="Arial" w:cs="Arial"/>
        </w:rPr>
        <w:t>Transtensional</w:t>
      </w:r>
      <w:proofErr w:type="spellEnd"/>
      <w:r w:rsidR="00ED2061">
        <w:rPr>
          <w:rFonts w:ascii="Arial" w:hAnsi="Arial" w:cs="Arial"/>
        </w:rPr>
        <w:t xml:space="preserve"> Basin Setting for Gold and </w:t>
      </w:r>
      <w:proofErr w:type="spellStart"/>
      <w:r w:rsidR="00ED2061">
        <w:rPr>
          <w:rFonts w:ascii="Arial" w:hAnsi="Arial" w:cs="Arial"/>
        </w:rPr>
        <w:t>Basemetal</w:t>
      </w:r>
      <w:proofErr w:type="spellEnd"/>
      <w:r w:rsidR="00ED2061">
        <w:rPr>
          <w:rFonts w:ascii="Arial" w:hAnsi="Arial" w:cs="Arial"/>
        </w:rPr>
        <w:t xml:space="preserve"> Deposits at </w:t>
      </w:r>
      <w:r w:rsidR="00794521">
        <w:rPr>
          <w:rFonts w:ascii="Arial" w:hAnsi="Arial" w:cs="Arial"/>
        </w:rPr>
        <w:t>Cobar</w:t>
      </w:r>
      <w:r w:rsidR="00ED2061">
        <w:rPr>
          <w:rFonts w:ascii="Arial" w:hAnsi="Arial" w:cs="Arial"/>
        </w:rPr>
        <w:t xml:space="preserve">, New South Wales, </w:t>
      </w:r>
      <w:r w:rsidR="00ED2061">
        <w:rPr>
          <w:rFonts w:ascii="Arial" w:hAnsi="Arial" w:cs="Arial"/>
          <w:i/>
        </w:rPr>
        <w:t xml:space="preserve">BMR Journal of Geology and Geophysics, </w:t>
      </w:r>
      <w:r w:rsidR="00794521">
        <w:rPr>
          <w:rFonts w:ascii="Arial" w:hAnsi="Arial" w:cs="Arial"/>
        </w:rPr>
        <w:t>120: pp 12-44 (Geoscience Australia, Canberra).</w:t>
      </w:r>
    </w:p>
    <w:p w:rsidR="00307467" w:rsidRDefault="00307467" w:rsidP="001C3BCD">
      <w:pPr>
        <w:spacing w:line="240" w:lineRule="auto"/>
        <w:jc w:val="both"/>
        <w:rPr>
          <w:rFonts w:ascii="Arial" w:hAnsi="Arial" w:cs="Arial"/>
        </w:rPr>
      </w:pPr>
      <w:r>
        <w:rPr>
          <w:rFonts w:ascii="Arial" w:hAnsi="Arial" w:cs="Arial"/>
        </w:rPr>
        <w:t>Glen, R.A., 1995.</w:t>
      </w:r>
      <w:r w:rsidR="00794521">
        <w:rPr>
          <w:rFonts w:ascii="Arial" w:hAnsi="Arial" w:cs="Arial"/>
        </w:rPr>
        <w:t xml:space="preserve"> Thrusts and Thrust-Associated Mineralisation in the Lachlan </w:t>
      </w:r>
      <w:proofErr w:type="spellStart"/>
      <w:r w:rsidR="00794521">
        <w:rPr>
          <w:rFonts w:ascii="Arial" w:hAnsi="Arial" w:cs="Arial"/>
        </w:rPr>
        <w:t>Orogen</w:t>
      </w:r>
      <w:proofErr w:type="spellEnd"/>
      <w:r w:rsidR="00794521">
        <w:rPr>
          <w:rFonts w:ascii="Arial" w:hAnsi="Arial" w:cs="Arial"/>
        </w:rPr>
        <w:t xml:space="preserve">, </w:t>
      </w:r>
      <w:r w:rsidR="00794521">
        <w:rPr>
          <w:rFonts w:ascii="Arial" w:hAnsi="Arial" w:cs="Arial"/>
          <w:i/>
        </w:rPr>
        <w:t xml:space="preserve">Economic Geology, </w:t>
      </w:r>
      <w:r w:rsidR="00794521">
        <w:rPr>
          <w:rFonts w:ascii="Arial" w:hAnsi="Arial" w:cs="Arial"/>
        </w:rPr>
        <w:t>90 pp 1402-1429 (Society of Economic Geologists, Littleton, CO).</w:t>
      </w:r>
    </w:p>
    <w:p w:rsidR="00193F79" w:rsidRPr="00307467" w:rsidRDefault="00193F79" w:rsidP="001C3BCD">
      <w:pPr>
        <w:spacing w:line="240" w:lineRule="auto"/>
        <w:jc w:val="both"/>
        <w:rPr>
          <w:rFonts w:ascii="Arial" w:hAnsi="Arial" w:cs="Arial"/>
        </w:rPr>
      </w:pPr>
      <w:r>
        <w:rPr>
          <w:rFonts w:ascii="Arial" w:hAnsi="Arial" w:cs="Arial"/>
        </w:rPr>
        <w:t>Glen, R.A., 199</w:t>
      </w:r>
      <w:r w:rsidR="00372C68">
        <w:rPr>
          <w:rFonts w:ascii="Arial" w:hAnsi="Arial" w:cs="Arial"/>
        </w:rPr>
        <w:t>6</w:t>
      </w:r>
      <w:r>
        <w:rPr>
          <w:rFonts w:ascii="Arial" w:hAnsi="Arial" w:cs="Arial"/>
        </w:rPr>
        <w:t>.</w:t>
      </w:r>
      <w:r w:rsidRPr="00193F79">
        <w:rPr>
          <w:rFonts w:ascii="Arial" w:hAnsi="Arial" w:cs="Arial"/>
        </w:rPr>
        <w:t xml:space="preserve"> </w:t>
      </w:r>
      <w:r>
        <w:rPr>
          <w:rFonts w:ascii="Arial" w:hAnsi="Arial" w:cs="Arial"/>
        </w:rPr>
        <w:t xml:space="preserve">Extrapolating the Cobar Basin Model to the Regional Scale: Devonian Basin-Formation and Inversion in Western New South Wales, in </w:t>
      </w:r>
      <w:proofErr w:type="gramStart"/>
      <w:r>
        <w:rPr>
          <w:rFonts w:ascii="Arial" w:hAnsi="Arial" w:cs="Arial"/>
          <w:i/>
        </w:rPr>
        <w:t>The</w:t>
      </w:r>
      <w:proofErr w:type="gramEnd"/>
      <w:r>
        <w:rPr>
          <w:rFonts w:ascii="Arial" w:hAnsi="Arial" w:cs="Arial"/>
          <w:i/>
        </w:rPr>
        <w:t xml:space="preserve"> Cobar Mineral Field – A 1996 Perspective, </w:t>
      </w:r>
      <w:r>
        <w:rPr>
          <w:rFonts w:ascii="Arial" w:hAnsi="Arial" w:cs="Arial"/>
        </w:rPr>
        <w:t>(Ed Cook et al.) pp 43-83 (Australasian Institute of Mining and Metallurgy, Melbourne).</w:t>
      </w:r>
    </w:p>
    <w:p w:rsidR="00193F79" w:rsidRDefault="000525C8" w:rsidP="001C3BCD">
      <w:pPr>
        <w:spacing w:line="240" w:lineRule="auto"/>
        <w:jc w:val="both"/>
        <w:rPr>
          <w:rFonts w:ascii="Arial" w:hAnsi="Arial" w:cs="Arial"/>
        </w:rPr>
      </w:pPr>
      <w:r>
        <w:rPr>
          <w:rFonts w:ascii="Arial" w:hAnsi="Arial" w:cs="Arial"/>
        </w:rPr>
        <w:t>Glen</w:t>
      </w:r>
      <w:r w:rsidR="00C41E7E">
        <w:rPr>
          <w:rFonts w:ascii="Arial" w:hAnsi="Arial" w:cs="Arial"/>
        </w:rPr>
        <w:t>,</w:t>
      </w:r>
      <w:r>
        <w:rPr>
          <w:rFonts w:ascii="Arial" w:hAnsi="Arial" w:cs="Arial"/>
        </w:rPr>
        <w:t xml:space="preserve"> R.A., Drummond, B.J., </w:t>
      </w:r>
      <w:proofErr w:type="spellStart"/>
      <w:r>
        <w:rPr>
          <w:rFonts w:ascii="Arial" w:hAnsi="Arial" w:cs="Arial"/>
        </w:rPr>
        <w:t>Goleby</w:t>
      </w:r>
      <w:proofErr w:type="spellEnd"/>
      <w:r>
        <w:rPr>
          <w:rFonts w:ascii="Arial" w:hAnsi="Arial" w:cs="Arial"/>
        </w:rPr>
        <w:t>, B.R., Wake-</w:t>
      </w:r>
      <w:proofErr w:type="spellStart"/>
      <w:r>
        <w:rPr>
          <w:rFonts w:ascii="Arial" w:hAnsi="Arial" w:cs="Arial"/>
        </w:rPr>
        <w:t>Dyster</w:t>
      </w:r>
      <w:proofErr w:type="spellEnd"/>
      <w:r>
        <w:rPr>
          <w:rFonts w:ascii="Arial" w:hAnsi="Arial" w:cs="Arial"/>
        </w:rPr>
        <w:t>, K.D. and Palmer, D., 1994. Structure of the Cobar Basin, New South Wales, based on seismic reflectio</w:t>
      </w:r>
      <w:r w:rsidR="00EB6C73">
        <w:rPr>
          <w:rFonts w:ascii="Arial" w:hAnsi="Arial" w:cs="Arial"/>
        </w:rPr>
        <w:t xml:space="preserve">n profiling, </w:t>
      </w:r>
      <w:r w:rsidR="00EB6C73">
        <w:rPr>
          <w:rFonts w:ascii="Arial" w:hAnsi="Arial" w:cs="Arial"/>
          <w:i/>
        </w:rPr>
        <w:t>Australian Journal of Earth Sciences,</w:t>
      </w:r>
      <w:r w:rsidR="00EB6C73">
        <w:rPr>
          <w:rFonts w:ascii="Arial" w:hAnsi="Arial" w:cs="Arial"/>
        </w:rPr>
        <w:t xml:space="preserve"> 41: pp341-352 (Geological Society of Australia, Hornsby, NSW)</w:t>
      </w:r>
    </w:p>
    <w:p w:rsidR="00362A1D" w:rsidRPr="00EB6C73" w:rsidRDefault="00362A1D" w:rsidP="001C3BCD">
      <w:pPr>
        <w:spacing w:line="240" w:lineRule="auto"/>
        <w:jc w:val="both"/>
        <w:rPr>
          <w:rFonts w:ascii="Arial" w:hAnsi="Arial" w:cs="Arial"/>
        </w:rPr>
      </w:pPr>
      <w:r w:rsidRPr="00362A1D">
        <w:rPr>
          <w:rFonts w:ascii="Arial" w:hAnsi="Arial" w:cs="Arial"/>
        </w:rPr>
        <w:t>R</w:t>
      </w:r>
      <w:r>
        <w:rPr>
          <w:rFonts w:ascii="Arial" w:hAnsi="Arial" w:cs="Arial"/>
        </w:rPr>
        <w:t>ayner</w:t>
      </w:r>
      <w:r w:rsidRPr="00362A1D">
        <w:rPr>
          <w:rFonts w:ascii="Arial" w:hAnsi="Arial" w:cs="Arial"/>
        </w:rPr>
        <w:t xml:space="preserve">, </w:t>
      </w:r>
      <w:r>
        <w:rPr>
          <w:rFonts w:ascii="Arial" w:hAnsi="Arial" w:cs="Arial"/>
        </w:rPr>
        <w:t>E.</w:t>
      </w:r>
      <w:r w:rsidRPr="00362A1D">
        <w:rPr>
          <w:rFonts w:ascii="Arial" w:hAnsi="Arial" w:cs="Arial"/>
        </w:rPr>
        <w:t xml:space="preserve">O., 1969. Geology Memoir 10: The Copper Ores of the Cobar Region, New South Wales. A report on the geology and mineralogy of the copper deposits of the Cobar region, with special reference to the characteristics of deep-zone, high-temperature, iron-rich copper ores. </w:t>
      </w:r>
      <w:r w:rsidRPr="00362A1D">
        <w:rPr>
          <w:rFonts w:ascii="Arial" w:hAnsi="Arial" w:cs="Arial"/>
          <w:bCs/>
        </w:rPr>
        <w:t>R00031686</w:t>
      </w:r>
      <w:r w:rsidRPr="00362A1D">
        <w:rPr>
          <w:rFonts w:ascii="Arial" w:hAnsi="Arial" w:cs="Arial"/>
        </w:rPr>
        <w:t xml:space="preserve"> (Departmental Publications Geological Survey of New South Wales NSW Mines Department)</w:t>
      </w:r>
    </w:p>
    <w:p w:rsidR="00FC0065" w:rsidRDefault="00CD48F2" w:rsidP="001C3BCD">
      <w:pPr>
        <w:spacing w:line="240" w:lineRule="auto"/>
        <w:jc w:val="both"/>
      </w:pPr>
      <w:r>
        <w:rPr>
          <w:rFonts w:ascii="Arial" w:hAnsi="Arial" w:cs="Arial"/>
        </w:rPr>
        <w:t>New</w:t>
      </w:r>
      <w:r w:rsidR="00123099">
        <w:rPr>
          <w:rFonts w:ascii="Arial" w:hAnsi="Arial" w:cs="Arial"/>
        </w:rPr>
        <w:t xml:space="preserve"> G</w:t>
      </w:r>
      <w:r>
        <w:rPr>
          <w:rFonts w:ascii="Arial" w:hAnsi="Arial" w:cs="Arial"/>
        </w:rPr>
        <w:t>old, 201</w:t>
      </w:r>
      <w:r w:rsidR="00FC0065">
        <w:rPr>
          <w:rFonts w:ascii="Arial" w:hAnsi="Arial" w:cs="Arial"/>
        </w:rPr>
        <w:t>5</w:t>
      </w:r>
      <w:r>
        <w:rPr>
          <w:rFonts w:ascii="Arial" w:hAnsi="Arial" w:cs="Arial"/>
        </w:rPr>
        <w:t xml:space="preserve">. </w:t>
      </w:r>
      <w:r w:rsidR="00FC0065">
        <w:rPr>
          <w:rFonts w:ascii="Arial" w:hAnsi="Arial" w:cs="Arial"/>
          <w:color w:val="000000"/>
          <w:sz w:val="21"/>
          <w:szCs w:val="21"/>
          <w:shd w:val="clear" w:color="auto" w:fill="FFFFFF"/>
        </w:rPr>
        <w:t>An update on the company's exploration success at the Peak Mines ("Peak")</w:t>
      </w:r>
      <w:r>
        <w:rPr>
          <w:rFonts w:ascii="Arial" w:hAnsi="Arial" w:cs="Arial"/>
        </w:rPr>
        <w:t xml:space="preserve"> [online]. Available from </w:t>
      </w:r>
      <w:hyperlink r:id="rId17" w:history="1">
        <w:r w:rsidR="00FC0065" w:rsidRPr="00FC0065">
          <w:rPr>
            <w:rStyle w:val="Hyperlink"/>
            <w:rFonts w:ascii="Arial" w:hAnsi="Arial" w:cs="Arial"/>
          </w:rPr>
          <w:t>http://www.newgold.com/investors/NewGoldNews/PressReleaseDetail/2015/New-Gold-has-continued-exploration-success-at-the-Peak-Mines/default.aspx</w:t>
        </w:r>
      </w:hyperlink>
    </w:p>
    <w:p w:rsidR="00794521" w:rsidRDefault="00CD48F2" w:rsidP="001C3BCD">
      <w:pPr>
        <w:spacing w:line="240" w:lineRule="auto"/>
        <w:jc w:val="both"/>
        <w:rPr>
          <w:rFonts w:ascii="Arial" w:hAnsi="Arial" w:cs="Arial"/>
        </w:rPr>
      </w:pPr>
      <w:r>
        <w:rPr>
          <w:rFonts w:ascii="Arial" w:hAnsi="Arial" w:cs="Arial"/>
        </w:rPr>
        <w:t>New</w:t>
      </w:r>
      <w:r w:rsidR="00123099">
        <w:rPr>
          <w:rFonts w:ascii="Arial" w:hAnsi="Arial" w:cs="Arial"/>
        </w:rPr>
        <w:t xml:space="preserve"> G</w:t>
      </w:r>
      <w:r>
        <w:rPr>
          <w:rFonts w:ascii="Arial" w:hAnsi="Arial" w:cs="Arial"/>
        </w:rPr>
        <w:t>old, 201</w:t>
      </w:r>
      <w:r w:rsidR="00FC0065">
        <w:rPr>
          <w:rFonts w:ascii="Arial" w:hAnsi="Arial" w:cs="Arial"/>
        </w:rPr>
        <w:t>6</w:t>
      </w:r>
      <w:r>
        <w:rPr>
          <w:rFonts w:ascii="Arial" w:hAnsi="Arial" w:cs="Arial"/>
        </w:rPr>
        <w:t xml:space="preserve">. </w:t>
      </w:r>
      <w:r w:rsidR="00FC0065">
        <w:rPr>
          <w:rFonts w:ascii="Arial" w:hAnsi="Arial" w:cs="Arial"/>
          <w:color w:val="000000"/>
          <w:sz w:val="21"/>
          <w:szCs w:val="21"/>
          <w:shd w:val="clear" w:color="auto" w:fill="FFFFFF"/>
        </w:rPr>
        <w:t>An update on results of the company's exploration programs at the New Afton C-zone and Peak Mines ("Peak") for the first half of 2016.</w:t>
      </w:r>
      <w:r w:rsidR="00FC0065">
        <w:rPr>
          <w:rFonts w:ascii="Arial" w:hAnsi="Arial" w:cs="Arial"/>
        </w:rPr>
        <w:t xml:space="preserve"> </w:t>
      </w:r>
      <w:r>
        <w:rPr>
          <w:rFonts w:ascii="Arial" w:hAnsi="Arial" w:cs="Arial"/>
        </w:rPr>
        <w:t>[</w:t>
      </w:r>
      <w:proofErr w:type="gramStart"/>
      <w:r>
        <w:rPr>
          <w:rFonts w:ascii="Arial" w:hAnsi="Arial" w:cs="Arial"/>
        </w:rPr>
        <w:t>online</w:t>
      </w:r>
      <w:proofErr w:type="gramEnd"/>
      <w:r>
        <w:rPr>
          <w:rFonts w:ascii="Arial" w:hAnsi="Arial" w:cs="Arial"/>
        </w:rPr>
        <w:t xml:space="preserve">]. Available from </w:t>
      </w:r>
      <w:hyperlink r:id="rId18" w:history="1">
        <w:r w:rsidR="00FC0065" w:rsidRPr="00FC0065">
          <w:rPr>
            <w:rStyle w:val="Hyperlink"/>
            <w:rFonts w:ascii="Arial" w:hAnsi="Arial" w:cs="Arial"/>
          </w:rPr>
          <w:t>http://www.newgold.com/investors/NewGoldNews/PressReleaseDetail/2016/New-Gold-has-continued-exploration-success-at-New-Afton-C-zone-and-the-Peak-Mines/default.aspx</w:t>
        </w:r>
      </w:hyperlink>
      <w:r w:rsidR="00FC0065">
        <w:t xml:space="preserve"> </w:t>
      </w:r>
      <w:r>
        <w:rPr>
          <w:rFonts w:ascii="Arial" w:hAnsi="Arial" w:cs="Arial"/>
        </w:rPr>
        <w:t xml:space="preserve"> </w:t>
      </w:r>
    </w:p>
    <w:p w:rsidR="00A45A91" w:rsidRDefault="00A45A91" w:rsidP="001C3BCD">
      <w:pPr>
        <w:spacing w:line="240" w:lineRule="auto"/>
        <w:jc w:val="both"/>
        <w:rPr>
          <w:rFonts w:ascii="Arial" w:hAnsi="Arial" w:cs="Arial"/>
        </w:rPr>
      </w:pPr>
      <w:r>
        <w:rPr>
          <w:rFonts w:ascii="Arial" w:hAnsi="Arial" w:cs="Arial"/>
        </w:rPr>
        <w:t>New</w:t>
      </w:r>
      <w:r w:rsidR="00123099">
        <w:rPr>
          <w:rFonts w:ascii="Arial" w:hAnsi="Arial" w:cs="Arial"/>
        </w:rPr>
        <w:t xml:space="preserve"> G</w:t>
      </w:r>
      <w:r>
        <w:rPr>
          <w:rFonts w:ascii="Arial" w:hAnsi="Arial" w:cs="Arial"/>
        </w:rPr>
        <w:t>old</w:t>
      </w:r>
      <w:r w:rsidR="004F13C0">
        <w:rPr>
          <w:rFonts w:ascii="Arial" w:hAnsi="Arial" w:cs="Arial"/>
        </w:rPr>
        <w:t>,</w:t>
      </w:r>
      <w:r>
        <w:rPr>
          <w:rFonts w:ascii="Arial" w:hAnsi="Arial" w:cs="Arial"/>
        </w:rPr>
        <w:t xml:space="preserve"> 2017. Summary of Mineral Reserve and Mineral Resource</w:t>
      </w:r>
      <w:r w:rsidR="009A6358">
        <w:rPr>
          <w:rFonts w:ascii="Arial" w:hAnsi="Arial" w:cs="Arial"/>
        </w:rPr>
        <w:t xml:space="preserve"> Estimates.</w:t>
      </w:r>
      <w:r w:rsidR="009A6358" w:rsidRPr="009A6358">
        <w:t xml:space="preserve"> </w:t>
      </w:r>
      <w:r w:rsidR="009A6358">
        <w:rPr>
          <w:rFonts w:ascii="Arial" w:hAnsi="Arial" w:cs="Arial"/>
        </w:rPr>
        <w:t>[</w:t>
      </w:r>
      <w:proofErr w:type="gramStart"/>
      <w:r w:rsidR="009A6358">
        <w:rPr>
          <w:rFonts w:ascii="Arial" w:hAnsi="Arial" w:cs="Arial"/>
        </w:rPr>
        <w:t>online</w:t>
      </w:r>
      <w:proofErr w:type="gramEnd"/>
      <w:r w:rsidR="009A6358">
        <w:rPr>
          <w:rFonts w:ascii="Arial" w:hAnsi="Arial" w:cs="Arial"/>
        </w:rPr>
        <w:t xml:space="preserve">]. Available from </w:t>
      </w:r>
      <w:hyperlink r:id="rId19" w:history="1">
        <w:r w:rsidR="009A6358" w:rsidRPr="00303AF5">
          <w:rPr>
            <w:rStyle w:val="Hyperlink"/>
            <w:rFonts w:ascii="Arial" w:hAnsi="Arial" w:cs="Arial"/>
          </w:rPr>
          <w:t>http://www.newgold.com/investors/reserves-and-resources/default.aspx</w:t>
        </w:r>
      </w:hyperlink>
    </w:p>
    <w:p w:rsidR="009A6358" w:rsidRPr="00A45A91" w:rsidRDefault="009A6358" w:rsidP="001C3BCD">
      <w:pPr>
        <w:spacing w:line="240" w:lineRule="auto"/>
        <w:jc w:val="both"/>
        <w:rPr>
          <w:rFonts w:ascii="Arial" w:hAnsi="Arial" w:cs="Arial"/>
          <w:b/>
          <w:bCs/>
        </w:rPr>
      </w:pPr>
    </w:p>
    <w:p w:rsidR="00A45A91" w:rsidRPr="00794521" w:rsidRDefault="00A45A91" w:rsidP="001C3BCD">
      <w:pPr>
        <w:spacing w:line="240" w:lineRule="auto"/>
        <w:jc w:val="both"/>
        <w:rPr>
          <w:rFonts w:ascii="Arial" w:hAnsi="Arial" w:cs="Arial"/>
        </w:rPr>
      </w:pPr>
    </w:p>
    <w:sectPr w:rsidR="00A45A91" w:rsidRPr="00794521" w:rsidSect="00793434">
      <w:headerReference w:type="default" r:id="rId20"/>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B46" w:rsidRDefault="00102B46" w:rsidP="00C609A0">
      <w:pPr>
        <w:spacing w:after="0" w:line="240" w:lineRule="auto"/>
      </w:pPr>
      <w:r>
        <w:separator/>
      </w:r>
    </w:p>
  </w:endnote>
  <w:endnote w:type="continuationSeparator" w:id="0">
    <w:p w:rsidR="00102B46" w:rsidRDefault="00102B46" w:rsidP="00C6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4EB" w:rsidRPr="00C609A0" w:rsidRDefault="00A974EB" w:rsidP="00C609A0">
    <w:pPr>
      <w:pStyle w:val="Footer"/>
      <w:jc w:val="center"/>
      <w:rPr>
        <w:rFonts w:ascii="Arial" w:hAnsi="Arial" w:cs="Arial"/>
        <w:sz w:val="20"/>
        <w:szCs w:val="20"/>
      </w:rPr>
    </w:pPr>
    <w:r w:rsidRPr="00C609A0">
      <w:rPr>
        <w:rFonts w:ascii="Arial" w:hAnsi="Arial" w:cs="Arial"/>
        <w:sz w:val="20"/>
        <w:szCs w:val="20"/>
      </w:rPr>
      <w:ptab w:relativeTo="margin" w:alignment="center" w:leader="none"/>
    </w:r>
    <w:r>
      <w:rPr>
        <w:rFonts w:ascii="Arial" w:hAnsi="Arial" w:cs="Arial"/>
        <w:sz w:val="20"/>
        <w:szCs w:val="20"/>
      </w:rPr>
      <w:t xml:space="preserve">Discoveries in the </w:t>
    </w:r>
    <w:proofErr w:type="spellStart"/>
    <w:r>
      <w:rPr>
        <w:rFonts w:ascii="Arial" w:hAnsi="Arial" w:cs="Arial"/>
        <w:sz w:val="20"/>
        <w:szCs w:val="20"/>
      </w:rPr>
      <w:t>Tasmanides</w:t>
    </w:r>
    <w:proofErr w:type="spellEnd"/>
    <w:r>
      <w:rPr>
        <w:rFonts w:ascii="Arial" w:hAnsi="Arial" w:cs="Arial"/>
        <w:sz w:val="20"/>
        <w:szCs w:val="20"/>
      </w:rPr>
      <w:t xml:space="preserve">     AIG Bulletin </w:t>
    </w:r>
    <w:r w:rsidR="00793434">
      <w:rPr>
        <w:rFonts w:ascii="Arial" w:hAnsi="Arial" w:cs="Arial"/>
        <w:sz w:val="20"/>
        <w:szCs w:val="20"/>
      </w:rPr>
      <w:t>67</w:t>
    </w:r>
    <w:r w:rsidRPr="00C609A0">
      <w:rPr>
        <w:rFonts w:ascii="Arial" w:hAnsi="Arial" w:cs="Arial"/>
        <w:sz w:val="20"/>
        <w:szCs w:val="20"/>
      </w:rPr>
      <w:ptab w:relativeTo="margin" w:alignment="right" w:leader="none"/>
    </w:r>
    <w:r>
      <w:rPr>
        <w:rFonts w:ascii="Arial" w:hAnsi="Arial" w:cs="Arial"/>
        <w:sz w:val="20"/>
        <w:szCs w:val="20"/>
      </w:rPr>
      <w:t xml:space="preserve">Page </w:t>
    </w:r>
    <w:r w:rsidRPr="003C0C64">
      <w:rPr>
        <w:rFonts w:ascii="Arial" w:hAnsi="Arial" w:cs="Arial"/>
        <w:sz w:val="20"/>
        <w:szCs w:val="20"/>
      </w:rPr>
      <w:fldChar w:fldCharType="begin"/>
    </w:r>
    <w:r w:rsidRPr="003C0C64">
      <w:rPr>
        <w:rFonts w:ascii="Arial" w:hAnsi="Arial" w:cs="Arial"/>
        <w:sz w:val="20"/>
        <w:szCs w:val="20"/>
      </w:rPr>
      <w:instrText xml:space="preserve"> PAGE   \* MERGEFORMAT </w:instrText>
    </w:r>
    <w:r w:rsidRPr="003C0C64">
      <w:rPr>
        <w:rFonts w:ascii="Arial" w:hAnsi="Arial" w:cs="Arial"/>
        <w:sz w:val="20"/>
        <w:szCs w:val="20"/>
      </w:rPr>
      <w:fldChar w:fldCharType="separate"/>
    </w:r>
    <w:r w:rsidR="00397AF1">
      <w:rPr>
        <w:rFonts w:ascii="Arial" w:hAnsi="Arial" w:cs="Arial"/>
        <w:noProof/>
        <w:sz w:val="20"/>
        <w:szCs w:val="20"/>
      </w:rPr>
      <w:t>4</w:t>
    </w:r>
    <w:r w:rsidRPr="003C0C64">
      <w:rPr>
        <w:rFonts w:ascii="Arial" w:hAnsi="Arial" w:cs="Arial"/>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434" w:rsidRPr="00793434" w:rsidRDefault="00793434" w:rsidP="00793434">
    <w:pPr>
      <w:pStyle w:val="Footer"/>
      <w:jc w:val="center"/>
      <w:rPr>
        <w:rFonts w:ascii="Arial" w:hAnsi="Arial" w:cs="Arial"/>
        <w:sz w:val="20"/>
        <w:szCs w:val="20"/>
      </w:rPr>
    </w:pPr>
  </w:p>
  <w:p w:rsidR="00E15B22" w:rsidRPr="00C609A0" w:rsidRDefault="00E15B22" w:rsidP="00E15B22">
    <w:pPr>
      <w:pStyle w:val="Footer"/>
      <w:jc w:val="center"/>
      <w:rPr>
        <w:rFonts w:ascii="Arial" w:hAnsi="Arial" w:cs="Arial"/>
        <w:sz w:val="20"/>
        <w:szCs w:val="20"/>
      </w:rPr>
    </w:pPr>
    <w:r>
      <w:rPr>
        <w:rFonts w:ascii="Arial" w:hAnsi="Arial" w:cs="Arial"/>
        <w:sz w:val="20"/>
        <w:szCs w:val="20"/>
      </w:rPr>
      <w:t xml:space="preserve">                                    </w:t>
    </w:r>
    <w:r>
      <w:rPr>
        <w:rFonts w:ascii="Arial" w:hAnsi="Arial" w:cs="Arial"/>
        <w:sz w:val="20"/>
        <w:szCs w:val="20"/>
      </w:rPr>
      <w:t xml:space="preserve">Discoveries in the </w:t>
    </w:r>
    <w:proofErr w:type="spellStart"/>
    <w:r>
      <w:rPr>
        <w:rFonts w:ascii="Arial" w:hAnsi="Arial" w:cs="Arial"/>
        <w:sz w:val="20"/>
        <w:szCs w:val="20"/>
      </w:rPr>
      <w:t>Tasmanides</w:t>
    </w:r>
    <w:proofErr w:type="spellEnd"/>
    <w:r>
      <w:rPr>
        <w:rFonts w:ascii="Arial" w:hAnsi="Arial" w:cs="Arial"/>
        <w:sz w:val="20"/>
        <w:szCs w:val="20"/>
      </w:rPr>
      <w:t xml:space="preserve">     AIG Bulletin 67</w:t>
    </w:r>
    <w:r w:rsidRPr="00C609A0">
      <w:rPr>
        <w:rFonts w:ascii="Arial" w:hAnsi="Arial" w:cs="Arial"/>
        <w:sz w:val="20"/>
        <w:szCs w:val="20"/>
      </w:rPr>
      <w:ptab w:relativeTo="margin" w:alignment="right" w:leader="none"/>
    </w:r>
    <w:r>
      <w:rPr>
        <w:rFonts w:ascii="Arial" w:hAnsi="Arial" w:cs="Arial"/>
        <w:sz w:val="20"/>
        <w:szCs w:val="20"/>
      </w:rPr>
      <w:t xml:space="preserve">Page </w:t>
    </w:r>
    <w:r w:rsidRPr="003C0C64">
      <w:rPr>
        <w:rFonts w:ascii="Arial" w:hAnsi="Arial" w:cs="Arial"/>
        <w:sz w:val="20"/>
        <w:szCs w:val="20"/>
      </w:rPr>
      <w:fldChar w:fldCharType="begin"/>
    </w:r>
    <w:r w:rsidRPr="003C0C64">
      <w:rPr>
        <w:rFonts w:ascii="Arial" w:hAnsi="Arial" w:cs="Arial"/>
        <w:sz w:val="20"/>
        <w:szCs w:val="20"/>
      </w:rPr>
      <w:instrText xml:space="preserve"> PAGE   \* MERGEFORMAT </w:instrText>
    </w:r>
    <w:r w:rsidRPr="003C0C64">
      <w:rPr>
        <w:rFonts w:ascii="Arial" w:hAnsi="Arial" w:cs="Arial"/>
        <w:sz w:val="20"/>
        <w:szCs w:val="20"/>
      </w:rPr>
      <w:fldChar w:fldCharType="separate"/>
    </w:r>
    <w:r w:rsidR="00397AF1">
      <w:rPr>
        <w:rFonts w:ascii="Arial" w:hAnsi="Arial" w:cs="Arial"/>
        <w:noProof/>
        <w:sz w:val="20"/>
        <w:szCs w:val="20"/>
      </w:rPr>
      <w:t>1</w:t>
    </w:r>
    <w:r w:rsidRPr="003C0C64">
      <w:rPr>
        <w:rFonts w:ascii="Arial" w:hAnsi="Arial" w:cs="Arial"/>
        <w:noProof/>
        <w:sz w:val="20"/>
        <w:szCs w:val="20"/>
      </w:rPr>
      <w:fldChar w:fldCharType="end"/>
    </w:r>
  </w:p>
  <w:p w:rsidR="00793434" w:rsidRDefault="00793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B46" w:rsidRDefault="00102B46" w:rsidP="00C609A0">
      <w:pPr>
        <w:spacing w:after="0" w:line="240" w:lineRule="auto"/>
      </w:pPr>
      <w:r>
        <w:separator/>
      </w:r>
    </w:p>
  </w:footnote>
  <w:footnote w:type="continuationSeparator" w:id="0">
    <w:p w:rsidR="00102B46" w:rsidRDefault="00102B46" w:rsidP="00C609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74EB" w:rsidRDefault="00102B46" w:rsidP="00B30B45">
    <w:pPr>
      <w:pStyle w:val="Header"/>
      <w:jc w:val="center"/>
    </w:pPr>
    <w:sdt>
      <w:sdtPr>
        <w:id w:val="-960877240"/>
        <w:docPartObj>
          <w:docPartGallery w:val="Page Numbers (Margins)"/>
          <w:docPartUnique/>
        </w:docPartObj>
      </w:sdtPr>
      <w:sdtEndPr/>
      <w:sdtContent/>
    </w:sdt>
    <w:r w:rsidR="00A974EB" w:rsidRPr="00D942C2">
      <w:rPr>
        <w:rFonts w:ascii="Arial" w:hAnsi="Arial" w:cs="Arial"/>
      </w:rPr>
      <w:t xml:space="preserve"> </w:t>
    </w:r>
    <w:r w:rsidR="00A974EB">
      <w:rPr>
        <w:rFonts w:ascii="Arial" w:hAnsi="Arial" w:cs="Arial"/>
      </w:rPr>
      <w:t>Great Cobar</w:t>
    </w:r>
    <w:r w:rsidR="00A974EB" w:rsidRPr="005407DE">
      <w:rPr>
        <w:rFonts w:ascii="Arial" w:hAnsi="Arial" w:cs="Arial"/>
      </w:rPr>
      <w:t xml:space="preserve"> – </w:t>
    </w:r>
    <w:r w:rsidR="00A974EB">
      <w:rPr>
        <w:rFonts w:ascii="Arial" w:hAnsi="Arial" w:cs="Arial"/>
        <w:lang w:val="en-US"/>
      </w:rPr>
      <w:t>A Re-Introduction</w:t>
    </w:r>
    <w:r w:rsidR="00A974EB" w:rsidRPr="00674E12">
      <w:rPr>
        <w:rFonts w:ascii="Arial" w:hAnsi="Arial" w:cs="Arial"/>
        <w:lang w:val="en-US"/>
      </w:rPr>
      <w:t>, 14</w:t>
    </w:r>
    <w:r w:rsidR="00A974EB">
      <w:rPr>
        <w:rFonts w:ascii="Arial" w:hAnsi="Arial" w:cs="Arial"/>
        <w:lang w:val="en-US"/>
      </w:rPr>
      <w:t>8</w:t>
    </w:r>
    <w:r w:rsidR="00A974EB" w:rsidRPr="00674E12">
      <w:rPr>
        <w:rFonts w:ascii="Arial" w:hAnsi="Arial" w:cs="Arial"/>
        <w:lang w:val="en-US"/>
      </w:rPr>
      <w:t xml:space="preserve"> years from the initial discovery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51097D"/>
    <w:multiLevelType w:val="hybridMultilevel"/>
    <w:tmpl w:val="08F27CC2"/>
    <w:lvl w:ilvl="0" w:tplc="5E7A08EC">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EC561E"/>
    <w:multiLevelType w:val="hybridMultilevel"/>
    <w:tmpl w:val="08A28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E10515"/>
    <w:multiLevelType w:val="hybridMultilevel"/>
    <w:tmpl w:val="6F325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576C7F"/>
    <w:multiLevelType w:val="hybridMultilevel"/>
    <w:tmpl w:val="BAA854B6"/>
    <w:lvl w:ilvl="0" w:tplc="5E7A08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E80F1B"/>
    <w:multiLevelType w:val="hybridMultilevel"/>
    <w:tmpl w:val="5B88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DCD"/>
    <w:rsid w:val="0001764F"/>
    <w:rsid w:val="000221DB"/>
    <w:rsid w:val="000228EA"/>
    <w:rsid w:val="00033179"/>
    <w:rsid w:val="00033823"/>
    <w:rsid w:val="0003796E"/>
    <w:rsid w:val="00041630"/>
    <w:rsid w:val="00041D1C"/>
    <w:rsid w:val="00041D36"/>
    <w:rsid w:val="000525C8"/>
    <w:rsid w:val="00084123"/>
    <w:rsid w:val="0008617D"/>
    <w:rsid w:val="000A2960"/>
    <w:rsid w:val="000B3B21"/>
    <w:rsid w:val="000C0C17"/>
    <w:rsid w:val="000C392F"/>
    <w:rsid w:val="000D3277"/>
    <w:rsid w:val="000E203D"/>
    <w:rsid w:val="000E4529"/>
    <w:rsid w:val="000E5CF4"/>
    <w:rsid w:val="001001D0"/>
    <w:rsid w:val="00102B46"/>
    <w:rsid w:val="001176A3"/>
    <w:rsid w:val="00117A36"/>
    <w:rsid w:val="00123099"/>
    <w:rsid w:val="0013499B"/>
    <w:rsid w:val="00137053"/>
    <w:rsid w:val="0013769F"/>
    <w:rsid w:val="00140F26"/>
    <w:rsid w:val="0014564E"/>
    <w:rsid w:val="0015672F"/>
    <w:rsid w:val="00156B0B"/>
    <w:rsid w:val="00164211"/>
    <w:rsid w:val="00174FD8"/>
    <w:rsid w:val="00187C1E"/>
    <w:rsid w:val="00191A1B"/>
    <w:rsid w:val="00193F79"/>
    <w:rsid w:val="00195879"/>
    <w:rsid w:val="001A400D"/>
    <w:rsid w:val="001B6D45"/>
    <w:rsid w:val="001B7C47"/>
    <w:rsid w:val="001C191E"/>
    <w:rsid w:val="001C3BCD"/>
    <w:rsid w:val="001C47EF"/>
    <w:rsid w:val="001D4533"/>
    <w:rsid w:val="001E0EC3"/>
    <w:rsid w:val="001E230E"/>
    <w:rsid w:val="001F2F45"/>
    <w:rsid w:val="002015B2"/>
    <w:rsid w:val="00203B04"/>
    <w:rsid w:val="00213949"/>
    <w:rsid w:val="00215029"/>
    <w:rsid w:val="0021531B"/>
    <w:rsid w:val="00223F29"/>
    <w:rsid w:val="002252CE"/>
    <w:rsid w:val="0022716D"/>
    <w:rsid w:val="00234565"/>
    <w:rsid w:val="00242C50"/>
    <w:rsid w:val="0024551F"/>
    <w:rsid w:val="002523B3"/>
    <w:rsid w:val="0025280D"/>
    <w:rsid w:val="00254186"/>
    <w:rsid w:val="002562E0"/>
    <w:rsid w:val="0026671B"/>
    <w:rsid w:val="00270488"/>
    <w:rsid w:val="002723B1"/>
    <w:rsid w:val="00274247"/>
    <w:rsid w:val="00275014"/>
    <w:rsid w:val="002817D2"/>
    <w:rsid w:val="00297DCD"/>
    <w:rsid w:val="002A1358"/>
    <w:rsid w:val="002A6717"/>
    <w:rsid w:val="002C208B"/>
    <w:rsid w:val="002C3950"/>
    <w:rsid w:val="002C661C"/>
    <w:rsid w:val="002C7E06"/>
    <w:rsid w:val="002D1155"/>
    <w:rsid w:val="002D2503"/>
    <w:rsid w:val="002E4A32"/>
    <w:rsid w:val="002E7004"/>
    <w:rsid w:val="002F0D3B"/>
    <w:rsid w:val="002F6D47"/>
    <w:rsid w:val="003073B7"/>
    <w:rsid w:val="00307467"/>
    <w:rsid w:val="0032045C"/>
    <w:rsid w:val="00320F60"/>
    <w:rsid w:val="003310AA"/>
    <w:rsid w:val="00331E13"/>
    <w:rsid w:val="00335846"/>
    <w:rsid w:val="003375C9"/>
    <w:rsid w:val="00342531"/>
    <w:rsid w:val="0035662A"/>
    <w:rsid w:val="00362A1D"/>
    <w:rsid w:val="00363639"/>
    <w:rsid w:val="00372C68"/>
    <w:rsid w:val="003773AE"/>
    <w:rsid w:val="00381812"/>
    <w:rsid w:val="00394C48"/>
    <w:rsid w:val="00397AF1"/>
    <w:rsid w:val="003C0C27"/>
    <w:rsid w:val="003C0C64"/>
    <w:rsid w:val="003C22B9"/>
    <w:rsid w:val="003D0A87"/>
    <w:rsid w:val="003E0FB1"/>
    <w:rsid w:val="00430BA5"/>
    <w:rsid w:val="004313D9"/>
    <w:rsid w:val="00433A49"/>
    <w:rsid w:val="0044001E"/>
    <w:rsid w:val="00451F8F"/>
    <w:rsid w:val="0045642B"/>
    <w:rsid w:val="00462754"/>
    <w:rsid w:val="0047135F"/>
    <w:rsid w:val="00471DA9"/>
    <w:rsid w:val="00484C3D"/>
    <w:rsid w:val="00485731"/>
    <w:rsid w:val="004877BA"/>
    <w:rsid w:val="004B2F75"/>
    <w:rsid w:val="004B77DB"/>
    <w:rsid w:val="004C3B15"/>
    <w:rsid w:val="004D15E8"/>
    <w:rsid w:val="004E1443"/>
    <w:rsid w:val="004E6412"/>
    <w:rsid w:val="004F13C0"/>
    <w:rsid w:val="00500561"/>
    <w:rsid w:val="005253A6"/>
    <w:rsid w:val="00531A78"/>
    <w:rsid w:val="00531F45"/>
    <w:rsid w:val="00532745"/>
    <w:rsid w:val="005407DE"/>
    <w:rsid w:val="00540FDD"/>
    <w:rsid w:val="0054300D"/>
    <w:rsid w:val="00550598"/>
    <w:rsid w:val="00553019"/>
    <w:rsid w:val="00556392"/>
    <w:rsid w:val="00561861"/>
    <w:rsid w:val="0056211C"/>
    <w:rsid w:val="005626C9"/>
    <w:rsid w:val="005726C9"/>
    <w:rsid w:val="0057763A"/>
    <w:rsid w:val="00590582"/>
    <w:rsid w:val="005924F5"/>
    <w:rsid w:val="00597890"/>
    <w:rsid w:val="005A31D9"/>
    <w:rsid w:val="005B3041"/>
    <w:rsid w:val="005B49C7"/>
    <w:rsid w:val="005B70FA"/>
    <w:rsid w:val="005C0E47"/>
    <w:rsid w:val="005C1910"/>
    <w:rsid w:val="005D000F"/>
    <w:rsid w:val="005D229D"/>
    <w:rsid w:val="005E610A"/>
    <w:rsid w:val="005E7CEE"/>
    <w:rsid w:val="005F638C"/>
    <w:rsid w:val="006028FC"/>
    <w:rsid w:val="0061195B"/>
    <w:rsid w:val="00614A36"/>
    <w:rsid w:val="00617BCF"/>
    <w:rsid w:val="00620642"/>
    <w:rsid w:val="00621AE9"/>
    <w:rsid w:val="00637047"/>
    <w:rsid w:val="006501F5"/>
    <w:rsid w:val="00674E12"/>
    <w:rsid w:val="00680BD3"/>
    <w:rsid w:val="006814BC"/>
    <w:rsid w:val="00685473"/>
    <w:rsid w:val="006929EF"/>
    <w:rsid w:val="006A6E4E"/>
    <w:rsid w:val="006B032D"/>
    <w:rsid w:val="006C5E46"/>
    <w:rsid w:val="006C7EF9"/>
    <w:rsid w:val="006E7C4C"/>
    <w:rsid w:val="006F10CD"/>
    <w:rsid w:val="006F1562"/>
    <w:rsid w:val="006F21BC"/>
    <w:rsid w:val="006F545D"/>
    <w:rsid w:val="006F7C5A"/>
    <w:rsid w:val="00704593"/>
    <w:rsid w:val="00704C28"/>
    <w:rsid w:val="007155A6"/>
    <w:rsid w:val="00722152"/>
    <w:rsid w:val="007323F2"/>
    <w:rsid w:val="00747762"/>
    <w:rsid w:val="00760BEF"/>
    <w:rsid w:val="0076259C"/>
    <w:rsid w:val="00767F64"/>
    <w:rsid w:val="00777A06"/>
    <w:rsid w:val="00780F7C"/>
    <w:rsid w:val="007836D3"/>
    <w:rsid w:val="00793434"/>
    <w:rsid w:val="00793606"/>
    <w:rsid w:val="00794521"/>
    <w:rsid w:val="007A4259"/>
    <w:rsid w:val="007A7177"/>
    <w:rsid w:val="007B22D4"/>
    <w:rsid w:val="007C4008"/>
    <w:rsid w:val="007C69D0"/>
    <w:rsid w:val="007C7BF1"/>
    <w:rsid w:val="007E4E94"/>
    <w:rsid w:val="007E5760"/>
    <w:rsid w:val="007E60AF"/>
    <w:rsid w:val="007E67A6"/>
    <w:rsid w:val="007E67E7"/>
    <w:rsid w:val="0080149B"/>
    <w:rsid w:val="00802ED6"/>
    <w:rsid w:val="00833016"/>
    <w:rsid w:val="008547A4"/>
    <w:rsid w:val="00863A02"/>
    <w:rsid w:val="00865A71"/>
    <w:rsid w:val="0086614C"/>
    <w:rsid w:val="0086624A"/>
    <w:rsid w:val="00866B5A"/>
    <w:rsid w:val="008873F2"/>
    <w:rsid w:val="00893706"/>
    <w:rsid w:val="008A00B6"/>
    <w:rsid w:val="008A7ED1"/>
    <w:rsid w:val="008B409C"/>
    <w:rsid w:val="008B7C2F"/>
    <w:rsid w:val="008D32F7"/>
    <w:rsid w:val="008D46AF"/>
    <w:rsid w:val="008E1A48"/>
    <w:rsid w:val="00905123"/>
    <w:rsid w:val="0091488A"/>
    <w:rsid w:val="00924B91"/>
    <w:rsid w:val="00932A35"/>
    <w:rsid w:val="00934167"/>
    <w:rsid w:val="00942B03"/>
    <w:rsid w:val="00946461"/>
    <w:rsid w:val="00950D0C"/>
    <w:rsid w:val="0095320E"/>
    <w:rsid w:val="00960695"/>
    <w:rsid w:val="00961A9D"/>
    <w:rsid w:val="00973F38"/>
    <w:rsid w:val="00995EB3"/>
    <w:rsid w:val="009A44AE"/>
    <w:rsid w:val="009A6358"/>
    <w:rsid w:val="009B1E0F"/>
    <w:rsid w:val="009C1260"/>
    <w:rsid w:val="009D0615"/>
    <w:rsid w:val="009D7667"/>
    <w:rsid w:val="009E1A81"/>
    <w:rsid w:val="009E40ED"/>
    <w:rsid w:val="009F0A72"/>
    <w:rsid w:val="009F1A57"/>
    <w:rsid w:val="009F4383"/>
    <w:rsid w:val="00A0277B"/>
    <w:rsid w:val="00A130D1"/>
    <w:rsid w:val="00A234FD"/>
    <w:rsid w:val="00A24872"/>
    <w:rsid w:val="00A366D2"/>
    <w:rsid w:val="00A405B4"/>
    <w:rsid w:val="00A45A91"/>
    <w:rsid w:val="00A46D25"/>
    <w:rsid w:val="00A50BAF"/>
    <w:rsid w:val="00A50D8C"/>
    <w:rsid w:val="00A536E0"/>
    <w:rsid w:val="00A666D3"/>
    <w:rsid w:val="00A67191"/>
    <w:rsid w:val="00A77707"/>
    <w:rsid w:val="00A77AC7"/>
    <w:rsid w:val="00A87078"/>
    <w:rsid w:val="00A917A9"/>
    <w:rsid w:val="00A939B0"/>
    <w:rsid w:val="00A948D6"/>
    <w:rsid w:val="00A974EB"/>
    <w:rsid w:val="00AA1883"/>
    <w:rsid w:val="00AA51BA"/>
    <w:rsid w:val="00AA5499"/>
    <w:rsid w:val="00AA7A71"/>
    <w:rsid w:val="00AB4423"/>
    <w:rsid w:val="00AC41F9"/>
    <w:rsid w:val="00AD454A"/>
    <w:rsid w:val="00AF4DD3"/>
    <w:rsid w:val="00AF62D1"/>
    <w:rsid w:val="00B1153B"/>
    <w:rsid w:val="00B16DE2"/>
    <w:rsid w:val="00B2089F"/>
    <w:rsid w:val="00B30B45"/>
    <w:rsid w:val="00B34445"/>
    <w:rsid w:val="00B375C7"/>
    <w:rsid w:val="00B577EF"/>
    <w:rsid w:val="00B67F4B"/>
    <w:rsid w:val="00B70525"/>
    <w:rsid w:val="00B74FDB"/>
    <w:rsid w:val="00B935B6"/>
    <w:rsid w:val="00B9643B"/>
    <w:rsid w:val="00BA7527"/>
    <w:rsid w:val="00BB77B8"/>
    <w:rsid w:val="00BC1A2D"/>
    <w:rsid w:val="00BC545A"/>
    <w:rsid w:val="00BC632E"/>
    <w:rsid w:val="00BD5CDC"/>
    <w:rsid w:val="00BE22F6"/>
    <w:rsid w:val="00BE6E3C"/>
    <w:rsid w:val="00BF60C1"/>
    <w:rsid w:val="00C03A2D"/>
    <w:rsid w:val="00C03B01"/>
    <w:rsid w:val="00C20D85"/>
    <w:rsid w:val="00C30122"/>
    <w:rsid w:val="00C41E7E"/>
    <w:rsid w:val="00C46A77"/>
    <w:rsid w:val="00C46E72"/>
    <w:rsid w:val="00C47159"/>
    <w:rsid w:val="00C539ED"/>
    <w:rsid w:val="00C609A0"/>
    <w:rsid w:val="00C64A8C"/>
    <w:rsid w:val="00C678AE"/>
    <w:rsid w:val="00C67DA7"/>
    <w:rsid w:val="00C72BC6"/>
    <w:rsid w:val="00C74236"/>
    <w:rsid w:val="00C82F67"/>
    <w:rsid w:val="00C8572D"/>
    <w:rsid w:val="00C86A0E"/>
    <w:rsid w:val="00CA6C80"/>
    <w:rsid w:val="00CA6DF8"/>
    <w:rsid w:val="00CA7CFD"/>
    <w:rsid w:val="00CB63CF"/>
    <w:rsid w:val="00CC1905"/>
    <w:rsid w:val="00CC44D7"/>
    <w:rsid w:val="00CC5876"/>
    <w:rsid w:val="00CC7F1E"/>
    <w:rsid w:val="00CD48F2"/>
    <w:rsid w:val="00CE074A"/>
    <w:rsid w:val="00CE707E"/>
    <w:rsid w:val="00CE7248"/>
    <w:rsid w:val="00D0575F"/>
    <w:rsid w:val="00D1317B"/>
    <w:rsid w:val="00D13A70"/>
    <w:rsid w:val="00D15069"/>
    <w:rsid w:val="00D279F1"/>
    <w:rsid w:val="00D40EF4"/>
    <w:rsid w:val="00D440DF"/>
    <w:rsid w:val="00D44108"/>
    <w:rsid w:val="00D4411E"/>
    <w:rsid w:val="00D54216"/>
    <w:rsid w:val="00D6573E"/>
    <w:rsid w:val="00D93E62"/>
    <w:rsid w:val="00D942C2"/>
    <w:rsid w:val="00DA454F"/>
    <w:rsid w:val="00DA4962"/>
    <w:rsid w:val="00DA54B4"/>
    <w:rsid w:val="00DC5951"/>
    <w:rsid w:val="00DE72A7"/>
    <w:rsid w:val="00E14ADA"/>
    <w:rsid w:val="00E15B22"/>
    <w:rsid w:val="00E41912"/>
    <w:rsid w:val="00E50759"/>
    <w:rsid w:val="00E54B62"/>
    <w:rsid w:val="00E62D52"/>
    <w:rsid w:val="00E674C8"/>
    <w:rsid w:val="00E70C85"/>
    <w:rsid w:val="00E744DD"/>
    <w:rsid w:val="00E75EF4"/>
    <w:rsid w:val="00E76D8A"/>
    <w:rsid w:val="00E83852"/>
    <w:rsid w:val="00E86258"/>
    <w:rsid w:val="00E87072"/>
    <w:rsid w:val="00E94E06"/>
    <w:rsid w:val="00EA1364"/>
    <w:rsid w:val="00EB6C73"/>
    <w:rsid w:val="00EC13B4"/>
    <w:rsid w:val="00ED2061"/>
    <w:rsid w:val="00ED42DF"/>
    <w:rsid w:val="00ED5623"/>
    <w:rsid w:val="00EF5E66"/>
    <w:rsid w:val="00F0241B"/>
    <w:rsid w:val="00F054D6"/>
    <w:rsid w:val="00F133AE"/>
    <w:rsid w:val="00F439EE"/>
    <w:rsid w:val="00F46001"/>
    <w:rsid w:val="00F65B4C"/>
    <w:rsid w:val="00F65C5E"/>
    <w:rsid w:val="00F73B58"/>
    <w:rsid w:val="00F74AA4"/>
    <w:rsid w:val="00F76728"/>
    <w:rsid w:val="00F802BC"/>
    <w:rsid w:val="00F81087"/>
    <w:rsid w:val="00FA0AD9"/>
    <w:rsid w:val="00FA66EB"/>
    <w:rsid w:val="00FB03F8"/>
    <w:rsid w:val="00FB4142"/>
    <w:rsid w:val="00FB55D1"/>
    <w:rsid w:val="00FC0065"/>
    <w:rsid w:val="00FC523E"/>
    <w:rsid w:val="00FC64AA"/>
    <w:rsid w:val="00FD6630"/>
    <w:rsid w:val="00FE3030"/>
    <w:rsid w:val="00FF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3775C9-04F0-49B0-AC6F-6A9BBC65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4">
    <w:name w:val="heading 4"/>
    <w:basedOn w:val="Normal"/>
    <w:next w:val="Normal"/>
    <w:link w:val="Heading4Char"/>
    <w:uiPriority w:val="9"/>
    <w:semiHidden/>
    <w:unhideWhenUsed/>
    <w:qFormat/>
    <w:rsid w:val="00A45A9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9A0"/>
    <w:rPr>
      <w:lang w:val="en-AU"/>
    </w:rPr>
  </w:style>
  <w:style w:type="paragraph" w:styleId="Footer">
    <w:name w:val="footer"/>
    <w:basedOn w:val="Normal"/>
    <w:link w:val="FooterChar"/>
    <w:uiPriority w:val="99"/>
    <w:unhideWhenUsed/>
    <w:rsid w:val="00C60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9A0"/>
    <w:rPr>
      <w:lang w:val="en-AU"/>
    </w:rPr>
  </w:style>
  <w:style w:type="paragraph" w:styleId="Caption">
    <w:name w:val="caption"/>
    <w:basedOn w:val="Normal"/>
    <w:next w:val="Normal"/>
    <w:uiPriority w:val="35"/>
    <w:unhideWhenUsed/>
    <w:qFormat/>
    <w:rsid w:val="002D1155"/>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A6E4E"/>
    <w:rPr>
      <w:sz w:val="16"/>
      <w:szCs w:val="16"/>
    </w:rPr>
  </w:style>
  <w:style w:type="paragraph" w:styleId="CommentText">
    <w:name w:val="annotation text"/>
    <w:basedOn w:val="Normal"/>
    <w:link w:val="CommentTextChar"/>
    <w:uiPriority w:val="99"/>
    <w:semiHidden/>
    <w:unhideWhenUsed/>
    <w:rsid w:val="006A6E4E"/>
    <w:pPr>
      <w:spacing w:line="240" w:lineRule="auto"/>
    </w:pPr>
    <w:rPr>
      <w:sz w:val="20"/>
      <w:szCs w:val="20"/>
    </w:rPr>
  </w:style>
  <w:style w:type="character" w:customStyle="1" w:styleId="CommentTextChar">
    <w:name w:val="Comment Text Char"/>
    <w:basedOn w:val="DefaultParagraphFont"/>
    <w:link w:val="CommentText"/>
    <w:uiPriority w:val="99"/>
    <w:semiHidden/>
    <w:rsid w:val="006A6E4E"/>
    <w:rPr>
      <w:sz w:val="20"/>
      <w:szCs w:val="20"/>
      <w:lang w:val="en-AU"/>
    </w:rPr>
  </w:style>
  <w:style w:type="paragraph" w:styleId="CommentSubject">
    <w:name w:val="annotation subject"/>
    <w:basedOn w:val="CommentText"/>
    <w:next w:val="CommentText"/>
    <w:link w:val="CommentSubjectChar"/>
    <w:uiPriority w:val="99"/>
    <w:semiHidden/>
    <w:unhideWhenUsed/>
    <w:rsid w:val="006A6E4E"/>
    <w:rPr>
      <w:b/>
      <w:bCs/>
    </w:rPr>
  </w:style>
  <w:style w:type="character" w:customStyle="1" w:styleId="CommentSubjectChar">
    <w:name w:val="Comment Subject Char"/>
    <w:basedOn w:val="CommentTextChar"/>
    <w:link w:val="CommentSubject"/>
    <w:uiPriority w:val="99"/>
    <w:semiHidden/>
    <w:rsid w:val="006A6E4E"/>
    <w:rPr>
      <w:b/>
      <w:bCs/>
      <w:sz w:val="20"/>
      <w:szCs w:val="20"/>
      <w:lang w:val="en-AU"/>
    </w:rPr>
  </w:style>
  <w:style w:type="paragraph" w:styleId="BalloonText">
    <w:name w:val="Balloon Text"/>
    <w:basedOn w:val="Normal"/>
    <w:link w:val="BalloonTextChar"/>
    <w:uiPriority w:val="99"/>
    <w:semiHidden/>
    <w:unhideWhenUsed/>
    <w:rsid w:val="006A6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E4E"/>
    <w:rPr>
      <w:rFonts w:ascii="Segoe UI" w:hAnsi="Segoe UI" w:cs="Segoe UI"/>
      <w:sz w:val="18"/>
      <w:szCs w:val="18"/>
      <w:lang w:val="en-AU"/>
    </w:rPr>
  </w:style>
  <w:style w:type="character" w:styleId="Hyperlink">
    <w:name w:val="Hyperlink"/>
    <w:basedOn w:val="DefaultParagraphFont"/>
    <w:uiPriority w:val="99"/>
    <w:unhideWhenUsed/>
    <w:rsid w:val="0054300D"/>
    <w:rPr>
      <w:color w:val="0563C1" w:themeColor="hyperlink"/>
      <w:u w:val="single"/>
    </w:rPr>
  </w:style>
  <w:style w:type="paragraph" w:styleId="ListParagraph">
    <w:name w:val="List Paragraph"/>
    <w:basedOn w:val="Normal"/>
    <w:uiPriority w:val="34"/>
    <w:qFormat/>
    <w:rsid w:val="00E674C8"/>
    <w:pPr>
      <w:ind w:left="720"/>
      <w:contextualSpacing/>
    </w:pPr>
  </w:style>
  <w:style w:type="paragraph" w:styleId="BodyText">
    <w:name w:val="Body Text"/>
    <w:basedOn w:val="Normal"/>
    <w:link w:val="BodyTextChar"/>
    <w:uiPriority w:val="99"/>
    <w:semiHidden/>
    <w:unhideWhenUsed/>
    <w:rsid w:val="00AA51BA"/>
    <w:pPr>
      <w:spacing w:after="120"/>
    </w:pPr>
  </w:style>
  <w:style w:type="character" w:customStyle="1" w:styleId="BodyTextChar">
    <w:name w:val="Body Text Char"/>
    <w:basedOn w:val="DefaultParagraphFont"/>
    <w:link w:val="BodyText"/>
    <w:uiPriority w:val="99"/>
    <w:semiHidden/>
    <w:rsid w:val="00AA51BA"/>
    <w:rPr>
      <w:lang w:val="en-AU"/>
    </w:rPr>
  </w:style>
  <w:style w:type="character" w:customStyle="1" w:styleId="UnresolvedMention">
    <w:name w:val="Unresolved Mention"/>
    <w:basedOn w:val="DefaultParagraphFont"/>
    <w:uiPriority w:val="99"/>
    <w:semiHidden/>
    <w:unhideWhenUsed/>
    <w:rsid w:val="00CD48F2"/>
    <w:rPr>
      <w:color w:val="808080"/>
      <w:shd w:val="clear" w:color="auto" w:fill="E6E6E6"/>
    </w:rPr>
  </w:style>
  <w:style w:type="character" w:styleId="FollowedHyperlink">
    <w:name w:val="FollowedHyperlink"/>
    <w:basedOn w:val="DefaultParagraphFont"/>
    <w:uiPriority w:val="99"/>
    <w:semiHidden/>
    <w:unhideWhenUsed/>
    <w:rsid w:val="00CD48F2"/>
    <w:rPr>
      <w:color w:val="954F72" w:themeColor="followedHyperlink"/>
      <w:u w:val="single"/>
    </w:rPr>
  </w:style>
  <w:style w:type="character" w:customStyle="1" w:styleId="Heading4Char">
    <w:name w:val="Heading 4 Char"/>
    <w:basedOn w:val="DefaultParagraphFont"/>
    <w:link w:val="Heading4"/>
    <w:uiPriority w:val="9"/>
    <w:semiHidden/>
    <w:rsid w:val="00A45A91"/>
    <w:rPr>
      <w:rFonts w:asciiTheme="majorHAnsi" w:eastAsiaTheme="majorEastAsia" w:hAnsiTheme="majorHAnsi" w:cstheme="majorBidi"/>
      <w:i/>
      <w:iCs/>
      <w:color w:val="2E74B5" w:themeColor="accent1" w:themeShade="BF"/>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49914">
      <w:bodyDiv w:val="1"/>
      <w:marLeft w:val="0"/>
      <w:marRight w:val="0"/>
      <w:marTop w:val="0"/>
      <w:marBottom w:val="0"/>
      <w:divBdr>
        <w:top w:val="none" w:sz="0" w:space="0" w:color="auto"/>
        <w:left w:val="none" w:sz="0" w:space="0" w:color="auto"/>
        <w:bottom w:val="none" w:sz="0" w:space="0" w:color="auto"/>
        <w:right w:val="none" w:sz="0" w:space="0" w:color="auto"/>
      </w:divBdr>
    </w:div>
    <w:div w:id="1175878281">
      <w:bodyDiv w:val="1"/>
      <w:marLeft w:val="0"/>
      <w:marRight w:val="0"/>
      <w:marTop w:val="0"/>
      <w:marBottom w:val="0"/>
      <w:divBdr>
        <w:top w:val="none" w:sz="0" w:space="0" w:color="auto"/>
        <w:left w:val="none" w:sz="0" w:space="0" w:color="auto"/>
        <w:bottom w:val="none" w:sz="0" w:space="0" w:color="auto"/>
        <w:right w:val="none" w:sz="0" w:space="0" w:color="auto"/>
      </w:divBdr>
    </w:div>
    <w:div w:id="1240947833">
      <w:bodyDiv w:val="1"/>
      <w:marLeft w:val="0"/>
      <w:marRight w:val="0"/>
      <w:marTop w:val="0"/>
      <w:marBottom w:val="0"/>
      <w:divBdr>
        <w:top w:val="none" w:sz="0" w:space="0" w:color="auto"/>
        <w:left w:val="none" w:sz="0" w:space="0" w:color="auto"/>
        <w:bottom w:val="none" w:sz="0" w:space="0" w:color="auto"/>
        <w:right w:val="none" w:sz="0" w:space="0" w:color="auto"/>
      </w:divBdr>
    </w:div>
    <w:div w:id="154888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ewgold.com/investors/NewGoldNews/PressReleaseDetail/2016/New-Gold-has-continued-exploration-success-at-New-Afton-C-zone-and-the-Peak-Mines/default.asp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newgold.com/investors/NewGoldNews/PressReleaseDetail/2015/New-Gold-has-continued-exploration-success-at-the-Peak-Mines/default.aspx"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www.newgold.com/investors/reserves-and-resources/defaul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9F3B4-22A1-46DB-A5D5-15C4D15C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4329</Words>
  <Characters>24680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Dimond</dc:creator>
  <cp:keywords/>
  <dc:description/>
  <cp:lastModifiedBy>peterclewis</cp:lastModifiedBy>
  <cp:revision>3</cp:revision>
  <cp:lastPrinted>2017-08-11T04:42:00Z</cp:lastPrinted>
  <dcterms:created xsi:type="dcterms:W3CDTF">2017-08-24T00:54:00Z</dcterms:created>
  <dcterms:modified xsi:type="dcterms:W3CDTF">2017-08-24T01:02:00Z</dcterms:modified>
</cp:coreProperties>
</file>